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AF" w:rsidRPr="00B75320" w:rsidRDefault="008D02B3" w:rsidP="00B75320">
      <w:pPr>
        <w:spacing w:line="590" w:lineRule="exact"/>
        <w:jc w:val="center"/>
        <w:rPr>
          <w:rFonts w:ascii="方正小标宋_GBK" w:eastAsia="方正小标宋_GBK"/>
          <w:bCs/>
          <w:color w:val="003CC8"/>
          <w:sz w:val="44"/>
          <w:szCs w:val="44"/>
          <w:shd w:val="clear" w:color="auto" w:fill="FFFFFF"/>
        </w:rPr>
      </w:pPr>
      <w:r w:rsidRPr="00B75320">
        <w:rPr>
          <w:rFonts w:ascii="方正小标宋_GBK" w:eastAsia="方正小标宋_GBK" w:hint="eastAsia"/>
          <w:bCs/>
          <w:color w:val="003CC8"/>
          <w:sz w:val="44"/>
          <w:szCs w:val="44"/>
          <w:shd w:val="clear" w:color="auto" w:fill="FFFFFF"/>
        </w:rPr>
        <w:t>企业工会主席产生办法(试行)</w:t>
      </w:r>
    </w:p>
    <w:p w:rsidR="00B75320" w:rsidRPr="00B75320" w:rsidRDefault="00B75320" w:rsidP="00B75320">
      <w:pPr>
        <w:pStyle w:val="a5"/>
        <w:widowControl w:val="0"/>
        <w:spacing w:before="0" w:beforeAutospacing="0" w:after="0" w:afterAutospacing="0" w:line="590" w:lineRule="exact"/>
        <w:jc w:val="center"/>
        <w:rPr>
          <w:rFonts w:ascii="仿宋_GB2312" w:eastAsia="仿宋_GB2312" w:hAnsi="&amp;quot" w:hint="eastAsia"/>
          <w:b/>
          <w:sz w:val="32"/>
          <w:szCs w:val="32"/>
        </w:rPr>
      </w:pPr>
      <w:r w:rsidRPr="00B75320">
        <w:rPr>
          <w:rStyle w:val="a6"/>
          <w:rFonts w:ascii="仿宋_GB2312" w:eastAsia="仿宋_GB2312" w:hAnsi="&amp;quot" w:hint="eastAsia"/>
          <w:b w:val="0"/>
          <w:sz w:val="32"/>
          <w:szCs w:val="32"/>
        </w:rPr>
        <w:t>（2008年7月25日）</w:t>
      </w:r>
    </w:p>
    <w:p w:rsidR="00B75320" w:rsidRPr="00B75320" w:rsidRDefault="00B75320" w:rsidP="00B75320">
      <w:pPr>
        <w:pStyle w:val="a5"/>
        <w:widowControl w:val="0"/>
        <w:spacing w:before="0" w:beforeAutospacing="0" w:after="0" w:afterAutospacing="0" w:line="590" w:lineRule="exact"/>
        <w:jc w:val="center"/>
        <w:rPr>
          <w:rFonts w:ascii="黑体" w:eastAsia="黑体" w:hAnsi="黑体"/>
          <w:b/>
          <w:color w:val="000000"/>
          <w:sz w:val="32"/>
          <w:szCs w:val="32"/>
        </w:rPr>
      </w:pPr>
      <w:r w:rsidRPr="00B75320">
        <w:rPr>
          <w:rStyle w:val="a6"/>
          <w:rFonts w:ascii="黑体" w:eastAsia="黑体" w:hAnsi="黑体" w:hint="eastAsia"/>
          <w:b w:val="0"/>
          <w:color w:val="000000"/>
          <w:sz w:val="32"/>
          <w:szCs w:val="32"/>
        </w:rPr>
        <w:t>第一章 总 则</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第一条</w:t>
      </w:r>
      <w:r w:rsidRPr="00B75320">
        <w:rPr>
          <w:rFonts w:ascii="仿宋_GB2312" w:eastAsia="仿宋_GB2312" w:hAnsi="&amp;quot" w:hint="eastAsia"/>
          <w:color w:val="000000"/>
          <w:sz w:val="32"/>
          <w:szCs w:val="32"/>
        </w:rPr>
        <w:t xml:space="preserve"> 为健全完善企业工会主席产生机制，充分发挥工会主席作用，切实履行工作职责，增强工会组织凝聚力，根据《工会法》、《中国工会章程》和《企业工会工作条例》，制定本办法。</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第二条</w:t>
      </w:r>
      <w:r w:rsidRPr="00B75320">
        <w:rPr>
          <w:rFonts w:ascii="仿宋_GB2312" w:eastAsia="仿宋_GB2312" w:hAnsi="&amp;quot" w:hint="eastAsia"/>
          <w:color w:val="000000"/>
          <w:sz w:val="32"/>
          <w:szCs w:val="32"/>
        </w:rPr>
        <w:t xml:space="preserve"> 中华人民共和国境内企业和实行企业化管理的事业单位、民办非企业单位的工会主席产生适用本办法。</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第三条</w:t>
      </w:r>
      <w:r w:rsidRPr="00B75320">
        <w:rPr>
          <w:rFonts w:ascii="仿宋_GB2312" w:eastAsia="仿宋_GB2312" w:hAnsi="&amp;quot" w:hint="eastAsia"/>
          <w:color w:val="000000"/>
          <w:sz w:val="32"/>
          <w:szCs w:val="32"/>
        </w:rPr>
        <w:t xml:space="preserve"> 企业工会主席产生，应坚持党管干部、依法规范、民主集中、组织有序的原则。</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第四条</w:t>
      </w:r>
      <w:r w:rsidRPr="00B75320">
        <w:rPr>
          <w:rFonts w:ascii="仿宋_GB2312" w:eastAsia="仿宋_GB2312" w:hAnsi="&amp;quot" w:hint="eastAsia"/>
          <w:color w:val="000000"/>
          <w:sz w:val="32"/>
          <w:szCs w:val="32"/>
        </w:rPr>
        <w:t xml:space="preserve"> 上一级工会应对企业工会主席产生进行直接指导。</w:t>
      </w:r>
    </w:p>
    <w:p w:rsidR="00B75320" w:rsidRPr="00B75320" w:rsidRDefault="00B75320" w:rsidP="00B75320">
      <w:pPr>
        <w:pStyle w:val="a5"/>
        <w:widowControl w:val="0"/>
        <w:spacing w:before="0" w:beforeAutospacing="0" w:after="0" w:afterAutospacing="0" w:line="590" w:lineRule="exact"/>
        <w:jc w:val="center"/>
        <w:rPr>
          <w:rStyle w:val="a6"/>
          <w:rFonts w:ascii="黑体" w:eastAsia="黑体" w:hAnsi="黑体"/>
          <w:b w:val="0"/>
          <w:color w:val="000000"/>
          <w:sz w:val="32"/>
          <w:szCs w:val="32"/>
        </w:rPr>
      </w:pPr>
      <w:r w:rsidRPr="00B75320">
        <w:rPr>
          <w:rStyle w:val="a6"/>
          <w:rFonts w:ascii="黑体" w:eastAsia="黑体" w:hAnsi="黑体" w:hint="eastAsia"/>
          <w:b w:val="0"/>
          <w:color w:val="000000"/>
          <w:sz w:val="32"/>
          <w:szCs w:val="32"/>
        </w:rPr>
        <w:t>第二章 任职条件</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第五条</w:t>
      </w:r>
      <w:r w:rsidRPr="00B75320">
        <w:rPr>
          <w:rFonts w:ascii="仿宋_GB2312" w:eastAsia="仿宋_GB2312" w:hAnsi="&amp;quot" w:hint="eastAsia"/>
          <w:color w:val="000000"/>
          <w:sz w:val="32"/>
          <w:szCs w:val="32"/>
        </w:rPr>
        <w:t xml:space="preserve"> 企业工会主席应具备下列条件：</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（一）政治立场坚定，热爱工会工作；</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（二）具有与履行职责相应的文化程度、法律法规和生产经营管理知识；</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（三）作风民主，密切联系群众，热心为会员和职工服务；</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（四）有较强的组织协调能力。</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第六条</w:t>
      </w:r>
      <w:r w:rsidRPr="00B75320">
        <w:rPr>
          <w:rFonts w:ascii="仿宋_GB2312" w:eastAsia="仿宋_GB2312" w:hAnsi="&amp;quot" w:hint="eastAsia"/>
          <w:color w:val="000000"/>
          <w:sz w:val="32"/>
          <w:szCs w:val="32"/>
        </w:rPr>
        <w:t xml:space="preserve"> 企业行政负责人（</w:t>
      </w:r>
      <w:proofErr w:type="gramStart"/>
      <w:r w:rsidRPr="00B75320">
        <w:rPr>
          <w:rFonts w:ascii="仿宋_GB2312" w:eastAsia="仿宋_GB2312" w:hAnsi="&amp;quot" w:hint="eastAsia"/>
          <w:color w:val="000000"/>
          <w:sz w:val="32"/>
          <w:szCs w:val="32"/>
        </w:rPr>
        <w:t>含行政</w:t>
      </w:r>
      <w:proofErr w:type="gramEnd"/>
      <w:r w:rsidRPr="00B75320">
        <w:rPr>
          <w:rFonts w:ascii="仿宋_GB2312" w:eastAsia="仿宋_GB2312" w:hAnsi="&amp;quot" w:hint="eastAsia"/>
          <w:color w:val="000000"/>
          <w:sz w:val="32"/>
          <w:szCs w:val="32"/>
        </w:rPr>
        <w:t>副职）、合伙人及其近亲属，人力资源部门负责人，外籍职工不得作为本企业工会主席候选人。</w:t>
      </w:r>
    </w:p>
    <w:p w:rsidR="00B75320" w:rsidRPr="00B75320" w:rsidRDefault="00B75320" w:rsidP="00B75320">
      <w:pPr>
        <w:pStyle w:val="a5"/>
        <w:widowControl w:val="0"/>
        <w:spacing w:before="0" w:beforeAutospacing="0" w:after="0" w:afterAutospacing="0" w:line="590" w:lineRule="exact"/>
        <w:jc w:val="center"/>
        <w:rPr>
          <w:rStyle w:val="a6"/>
          <w:rFonts w:ascii="黑体" w:eastAsia="黑体" w:hAnsi="黑体"/>
          <w:b w:val="0"/>
          <w:color w:val="000000"/>
          <w:sz w:val="32"/>
          <w:szCs w:val="32"/>
        </w:rPr>
      </w:pPr>
      <w:r w:rsidRPr="00B75320">
        <w:rPr>
          <w:rStyle w:val="a6"/>
          <w:rFonts w:ascii="黑体" w:eastAsia="黑体" w:hAnsi="黑体" w:hint="eastAsia"/>
          <w:b w:val="0"/>
          <w:color w:val="000000"/>
          <w:sz w:val="32"/>
          <w:szCs w:val="32"/>
        </w:rPr>
        <w:t>第三章 候选人产生</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lastRenderedPageBreak/>
        <w:t>    </w:t>
      </w:r>
      <w:r w:rsidRPr="00B75320">
        <w:rPr>
          <w:rFonts w:ascii="仿宋_GB2312" w:eastAsia="仿宋_GB2312" w:hAnsi="&amp;quot" w:hint="eastAsia"/>
          <w:b/>
          <w:color w:val="FF0000"/>
          <w:sz w:val="32"/>
          <w:szCs w:val="32"/>
        </w:rPr>
        <w:t>第七条</w:t>
      </w:r>
      <w:r w:rsidRPr="00B75320">
        <w:rPr>
          <w:rFonts w:ascii="仿宋_GB2312" w:eastAsia="仿宋_GB2312" w:hAnsi="&amp;quot" w:hint="eastAsia"/>
          <w:color w:val="000000"/>
          <w:sz w:val="32"/>
          <w:szCs w:val="32"/>
        </w:rPr>
        <w:t xml:space="preserve"> 企业工会换届或新建立工会组织，应当成立由上一级工会、企业党组织和会员代表组成的领导小组，负责工会主席候选人提名和选举工作。</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第八条</w:t>
      </w:r>
      <w:r w:rsidRPr="00B75320">
        <w:rPr>
          <w:rFonts w:ascii="仿宋_GB2312" w:eastAsia="仿宋_GB2312" w:hAnsi="&amp;quot" w:hint="eastAsia"/>
          <w:color w:val="000000"/>
          <w:sz w:val="32"/>
          <w:szCs w:val="32"/>
        </w:rPr>
        <w:t xml:space="preserve"> 企业工会主席候选人应以工会分会或工会小组为单位酝酿推荐，或由全体会员以无记名投票方式推荐，上届工会委员会、上一级工会或工会筹备组根据多数会员的意见，提出候选人名单。</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企业工会主席候选人应多于应选人。</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第九条</w:t>
      </w:r>
      <w:r w:rsidRPr="00B75320">
        <w:rPr>
          <w:rFonts w:ascii="仿宋_GB2312" w:eastAsia="仿宋_GB2312" w:hAnsi="&amp;quot" w:hint="eastAsia"/>
          <w:color w:val="000000"/>
          <w:sz w:val="32"/>
          <w:szCs w:val="32"/>
        </w:rPr>
        <w:t xml:space="preserve"> 企业党组织和上级工会应对企业工会主席候选人进行考察，对不符合任职条件的予以调整。</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第十条</w:t>
      </w:r>
      <w:r w:rsidRPr="00B75320">
        <w:rPr>
          <w:rFonts w:ascii="仿宋_GB2312" w:eastAsia="仿宋_GB2312" w:hAnsi="&amp;quot" w:hint="eastAsia"/>
          <w:color w:val="000000"/>
          <w:sz w:val="32"/>
          <w:szCs w:val="32"/>
        </w:rPr>
        <w:t xml:space="preserve"> 企业工会主席候选人应进行公示，公示期为七天。公示按姓氏笔画排序。</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第十一条</w:t>
      </w:r>
      <w:r w:rsidRPr="00B75320">
        <w:rPr>
          <w:rFonts w:ascii="仿宋_GB2312" w:eastAsia="仿宋_GB2312" w:hAnsi="&amp;quot" w:hint="eastAsia"/>
          <w:color w:val="000000"/>
          <w:sz w:val="32"/>
          <w:szCs w:val="32"/>
        </w:rPr>
        <w:t xml:space="preserve"> 企业工会主席候选人应报经企业党组织和上一级工会审批。</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第十二条</w:t>
      </w:r>
      <w:r w:rsidRPr="00B75320">
        <w:rPr>
          <w:rFonts w:ascii="仿宋_GB2312" w:eastAsia="仿宋_GB2312" w:hAnsi="&amp;quot" w:hint="eastAsia"/>
          <w:color w:val="000000"/>
          <w:sz w:val="32"/>
          <w:szCs w:val="32"/>
        </w:rPr>
        <w:t xml:space="preserve"> 上级工会可以向非公有制企业工会、联合基层工会推荐本企业以外人员作为工会主席候选人。</w:t>
      </w:r>
    </w:p>
    <w:p w:rsidR="00B75320" w:rsidRPr="00B75320" w:rsidRDefault="00B75320" w:rsidP="00B75320">
      <w:pPr>
        <w:pStyle w:val="a5"/>
        <w:widowControl w:val="0"/>
        <w:spacing w:before="0" w:beforeAutospacing="0" w:after="0" w:afterAutospacing="0" w:line="590" w:lineRule="exact"/>
        <w:jc w:val="center"/>
        <w:rPr>
          <w:rStyle w:val="a6"/>
          <w:rFonts w:ascii="黑体" w:eastAsia="黑体" w:hAnsi="黑体"/>
          <w:b w:val="0"/>
          <w:color w:val="000000"/>
          <w:sz w:val="32"/>
          <w:szCs w:val="32"/>
        </w:rPr>
      </w:pPr>
      <w:r w:rsidRPr="00B75320">
        <w:rPr>
          <w:rStyle w:val="a6"/>
          <w:rFonts w:ascii="黑体" w:eastAsia="黑体" w:hAnsi="黑体" w:hint="eastAsia"/>
          <w:b w:val="0"/>
          <w:color w:val="000000"/>
          <w:sz w:val="32"/>
          <w:szCs w:val="32"/>
        </w:rPr>
        <w:t>第四章 民主选举</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第十三条</w:t>
      </w:r>
      <w:r w:rsidRPr="00B75320">
        <w:rPr>
          <w:rFonts w:ascii="仿宋_GB2312" w:eastAsia="仿宋_GB2312" w:hAnsi="&amp;quot" w:hint="eastAsia"/>
          <w:color w:val="000000"/>
          <w:sz w:val="32"/>
          <w:szCs w:val="32"/>
        </w:rPr>
        <w:t xml:space="preserve"> 企业工会主席产生均应依法履行民主选举程序，经会员民主选举方能任职。</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第十四条</w:t>
      </w:r>
      <w:r w:rsidRPr="00B75320">
        <w:rPr>
          <w:rFonts w:ascii="仿宋_GB2312" w:eastAsia="仿宋_GB2312" w:hAnsi="&amp;quot" w:hint="eastAsia"/>
          <w:color w:val="000000"/>
          <w:sz w:val="32"/>
          <w:szCs w:val="32"/>
        </w:rPr>
        <w:t xml:space="preserve"> 选举企业工会主席应召开会员大会或会员代表大会，采取无记名投票方式进行。</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lastRenderedPageBreak/>
        <w:t>    </w:t>
      </w:r>
      <w:r w:rsidRPr="00B75320">
        <w:rPr>
          <w:rFonts w:ascii="仿宋_GB2312" w:eastAsia="仿宋_GB2312" w:hAnsi="&amp;quot" w:hint="eastAsia"/>
          <w:color w:val="000000"/>
          <w:sz w:val="32"/>
          <w:szCs w:val="32"/>
        </w:rPr>
        <w:t>因故未出席会议的选举人，不得委托他人代为投票。</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第十五条</w:t>
      </w:r>
      <w:r w:rsidRPr="00B75320">
        <w:rPr>
          <w:rFonts w:ascii="仿宋_GB2312" w:eastAsia="仿宋_GB2312" w:hAnsi="&amp;quot" w:hint="eastAsia"/>
          <w:color w:val="000000"/>
          <w:sz w:val="32"/>
          <w:szCs w:val="32"/>
        </w:rPr>
        <w:t xml:space="preserve"> 企业工会主席可以由会员大会或会员代表大会直接选举产生，也可以由企业工会委员会选举产生；可以与企业工会委员会委员同时进行选举，也可以单独选举。</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第十六条</w:t>
      </w:r>
      <w:r w:rsidRPr="00B75320">
        <w:rPr>
          <w:rFonts w:ascii="仿宋_GB2312" w:eastAsia="仿宋_GB2312" w:hAnsi="&amp;quot" w:hint="eastAsia"/>
          <w:color w:val="000000"/>
          <w:sz w:val="32"/>
          <w:szCs w:val="32"/>
        </w:rPr>
        <w:t xml:space="preserve"> 会员大会或会员代表大会选举企业工会主席，参加选举人数为应到会人数三分之二以上时，方可进行选举。</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企业工会主席候选人获得赞成票超过应到会有选举权人数半数的始得当选。</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第十七条</w:t>
      </w:r>
      <w:r w:rsidRPr="00B75320">
        <w:rPr>
          <w:rFonts w:ascii="仿宋_GB2312" w:eastAsia="仿宋_GB2312" w:hAnsi="&amp;quot" w:hint="eastAsia"/>
          <w:color w:val="000000"/>
          <w:sz w:val="32"/>
          <w:szCs w:val="32"/>
        </w:rPr>
        <w:t xml:space="preserve"> 任何组织和任何个人不得妨碍民主选举工作，不得阻挠有选举权和被选举权的会员到场，不得以私下串联、胁迫他人等非组织行为强迫选举人选举或者不选举某个人，不得以任何方式追查选举人的投票意向。</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第十八条</w:t>
      </w:r>
      <w:r w:rsidRPr="00B75320">
        <w:rPr>
          <w:rFonts w:ascii="仿宋_GB2312" w:eastAsia="仿宋_GB2312" w:hAnsi="&amp;quot" w:hint="eastAsia"/>
          <w:color w:val="000000"/>
          <w:sz w:val="32"/>
          <w:szCs w:val="32"/>
        </w:rPr>
        <w:t xml:space="preserve"> 企业工会主席出现空缺，应在三个月内进行补选。</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补选前应征得同级党组织和上一级工会的同意，暂由一名副主席或委员主持工作，一般期限不得超过三个月。</w:t>
      </w:r>
    </w:p>
    <w:p w:rsidR="00B75320" w:rsidRPr="00B75320" w:rsidRDefault="00B75320" w:rsidP="00B75320">
      <w:pPr>
        <w:pStyle w:val="a5"/>
        <w:widowControl w:val="0"/>
        <w:spacing w:before="0" w:beforeAutospacing="0" w:after="0" w:afterAutospacing="0" w:line="590" w:lineRule="exact"/>
        <w:jc w:val="center"/>
        <w:rPr>
          <w:rStyle w:val="a6"/>
          <w:rFonts w:ascii="黑体" w:eastAsia="黑体" w:hAnsi="黑体"/>
          <w:b w:val="0"/>
          <w:color w:val="000000"/>
          <w:sz w:val="32"/>
          <w:szCs w:val="32"/>
        </w:rPr>
      </w:pPr>
      <w:bookmarkStart w:id="0" w:name="_GoBack"/>
      <w:r w:rsidRPr="00B75320">
        <w:rPr>
          <w:rStyle w:val="a6"/>
          <w:rFonts w:ascii="黑体" w:eastAsia="黑体" w:hAnsi="黑体" w:hint="eastAsia"/>
          <w:b w:val="0"/>
          <w:color w:val="000000"/>
          <w:sz w:val="32"/>
          <w:szCs w:val="32"/>
        </w:rPr>
        <w:t>第五章 管理与待遇</w:t>
      </w:r>
    </w:p>
    <w:bookmarkEnd w:id="0"/>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第十九条</w:t>
      </w:r>
      <w:r w:rsidRPr="00B75320">
        <w:rPr>
          <w:rFonts w:ascii="仿宋_GB2312" w:eastAsia="仿宋_GB2312" w:hAnsi="&amp;quot" w:hint="eastAsia"/>
          <w:color w:val="000000"/>
          <w:sz w:val="32"/>
          <w:szCs w:val="32"/>
        </w:rPr>
        <w:t xml:space="preserve"> 企业工会主席选举产生后应及时办理工会法人资格登记或工会法人代表变更登记。</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企业工会主席一般应按企业副职级管理人员条件选配并享受相应待遇。</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公司制企业工会主席应依法进入董事会。</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lastRenderedPageBreak/>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第二十条</w:t>
      </w:r>
      <w:r w:rsidRPr="00B75320">
        <w:rPr>
          <w:rFonts w:ascii="仿宋_GB2312" w:eastAsia="仿宋_GB2312" w:hAnsi="&amp;quot" w:hint="eastAsia"/>
          <w:color w:val="000000"/>
          <w:sz w:val="32"/>
          <w:szCs w:val="32"/>
        </w:rPr>
        <w:t xml:space="preserve"> 企业工会主席由同级党组织与上级工会双重领导，以同级党组织领导为主。尚未建立党组织的企业，其工会主席接受上一级工会领导。</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第二十一条</w:t>
      </w:r>
      <w:r w:rsidRPr="00B75320">
        <w:rPr>
          <w:rFonts w:ascii="仿宋_GB2312" w:eastAsia="仿宋_GB2312" w:hAnsi="&amp;quot" w:hint="eastAsia"/>
          <w:color w:val="000000"/>
          <w:sz w:val="32"/>
          <w:szCs w:val="32"/>
        </w:rPr>
        <w:t xml:space="preserve"> 职工二百人以上的企业依法配备专职工会主席。由同级党组织负责人担任工会主席的，应配备专职工会副主席。</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企业应依法保障兼职工会主席的工作时间及相应待遇。</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第二十二条</w:t>
      </w:r>
      <w:r w:rsidRPr="00B75320">
        <w:rPr>
          <w:rFonts w:ascii="仿宋_GB2312" w:eastAsia="仿宋_GB2312" w:hAnsi="&amp;quot" w:hint="eastAsia"/>
          <w:color w:val="000000"/>
          <w:sz w:val="32"/>
          <w:szCs w:val="32"/>
        </w:rPr>
        <w:t xml:space="preserve"> 企业工会主席任期未满，企业不得随意调动其工作，不得随意解除其劳动合同。因工作需要调动时，应当征得本级工会委员会和上一级工会同意，依法履行民主程序。工会专职主席自任职之日起，其劳动合同期限自动延长，延长期限相当于其任职期间；非专职主席自任职之日起，其尚未履行的劳动合同期限短于任期的，劳动合同期限自动延长至任期期满。任职期间个人严重过失或者达到法定退休年龄的除外。</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color w:val="000000"/>
          <w:sz w:val="32"/>
          <w:szCs w:val="32"/>
        </w:rPr>
        <w:t>罢免、撤换企业工会主席须经会员大会全体会员或者会员代表大会全体代表无记名投票过半数通过。</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b/>
          <w:color w:val="FF0000"/>
          <w:sz w:val="32"/>
          <w:szCs w:val="32"/>
        </w:rPr>
        <w:t>    </w:t>
      </w:r>
      <w:r w:rsidRPr="00B75320">
        <w:rPr>
          <w:rFonts w:ascii="仿宋_GB2312" w:eastAsia="仿宋_GB2312" w:hAnsi="&amp;quot" w:hint="eastAsia"/>
          <w:b/>
          <w:color w:val="FF0000"/>
          <w:sz w:val="32"/>
          <w:szCs w:val="32"/>
        </w:rPr>
        <w:t>第二十三条</w:t>
      </w:r>
      <w:r w:rsidRPr="00B75320">
        <w:rPr>
          <w:rFonts w:ascii="仿宋_GB2312" w:eastAsia="仿宋_GB2312" w:hAnsi="&amp;quot" w:hint="eastAsia"/>
          <w:color w:val="000000"/>
          <w:sz w:val="32"/>
          <w:szCs w:val="32"/>
        </w:rPr>
        <w:t xml:space="preserve"> 由上级工会推荐并经民主选举产生的企业工会主席，其工资待遇、社会保险费用等，可以由企业支付，也可以由上级工会或上级工会与其他方面合理承担。</w:t>
      </w:r>
    </w:p>
    <w:p w:rsidR="00B75320" w:rsidRPr="00B75320" w:rsidRDefault="00B75320" w:rsidP="00B75320">
      <w:pPr>
        <w:pStyle w:val="a5"/>
        <w:widowControl w:val="0"/>
        <w:spacing w:before="0" w:beforeAutospacing="0" w:after="0" w:afterAutospacing="0" w:line="590" w:lineRule="exact"/>
        <w:jc w:val="both"/>
        <w:rPr>
          <w:rStyle w:val="a6"/>
          <w:rFonts w:ascii="黑体" w:eastAsia="黑体" w:hAnsi="黑体"/>
        </w:rPr>
      </w:pPr>
      <w:r w:rsidRPr="00B75320">
        <w:rPr>
          <w:rStyle w:val="a6"/>
          <w:rFonts w:ascii="黑体" w:eastAsia="黑体" w:hAnsi="黑体" w:hint="eastAsia"/>
          <w:b w:val="0"/>
          <w:color w:val="000000"/>
          <w:sz w:val="32"/>
          <w:szCs w:val="32"/>
        </w:rPr>
        <w:t>第六章 附 则</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第二十四条</w:t>
      </w:r>
      <w:r w:rsidRPr="00B75320">
        <w:rPr>
          <w:rFonts w:ascii="仿宋_GB2312" w:eastAsia="仿宋_GB2312" w:hAnsi="&amp;quot" w:hint="eastAsia"/>
          <w:color w:val="000000"/>
          <w:sz w:val="32"/>
          <w:szCs w:val="32"/>
        </w:rPr>
        <w:t xml:space="preserve"> 联合基层工会、基层工会联合会主席的产生，参照本办法执行。</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b/>
          <w:color w:val="FF0000"/>
          <w:sz w:val="32"/>
          <w:szCs w:val="32"/>
        </w:rPr>
        <w:lastRenderedPageBreak/>
        <w:t>    </w:t>
      </w:r>
      <w:r w:rsidRPr="00B75320">
        <w:rPr>
          <w:rFonts w:ascii="仿宋_GB2312" w:eastAsia="仿宋_GB2312" w:hAnsi="&amp;quot" w:hint="eastAsia"/>
          <w:b/>
          <w:color w:val="FF0000"/>
          <w:sz w:val="32"/>
          <w:szCs w:val="32"/>
        </w:rPr>
        <w:t>第二十五条</w:t>
      </w:r>
      <w:r w:rsidRPr="00B75320">
        <w:rPr>
          <w:rFonts w:ascii="仿宋_GB2312" w:eastAsia="仿宋_GB2312" w:hAnsi="&amp;quot" w:hint="eastAsia"/>
          <w:color w:val="000000"/>
          <w:sz w:val="32"/>
          <w:szCs w:val="32"/>
        </w:rPr>
        <w:t xml:space="preserve"> 本办法由中华全国总工会负责解释。</w:t>
      </w:r>
    </w:p>
    <w:p w:rsidR="00B75320" w:rsidRPr="00B75320" w:rsidRDefault="00B75320" w:rsidP="00B75320">
      <w:pPr>
        <w:pStyle w:val="a5"/>
        <w:widowControl w:val="0"/>
        <w:spacing w:before="0" w:beforeAutospacing="0" w:after="0" w:afterAutospacing="0" w:line="590" w:lineRule="exact"/>
        <w:jc w:val="both"/>
        <w:rPr>
          <w:rFonts w:ascii="仿宋_GB2312" w:eastAsia="仿宋_GB2312" w:hAnsi="&amp;quot" w:hint="eastAsia"/>
          <w:color w:val="000000"/>
          <w:sz w:val="32"/>
          <w:szCs w:val="32"/>
        </w:rPr>
      </w:pPr>
      <w:r w:rsidRPr="00B75320">
        <w:rPr>
          <w:rFonts w:ascii="仿宋_GB2312" w:eastAsia="仿宋_GB2312" w:hAnsi="&amp;quot" w:hint="eastAsia"/>
          <w:color w:val="000000"/>
          <w:sz w:val="32"/>
          <w:szCs w:val="32"/>
        </w:rPr>
        <w:t>    </w:t>
      </w:r>
      <w:r w:rsidRPr="00B75320">
        <w:rPr>
          <w:rFonts w:ascii="仿宋_GB2312" w:eastAsia="仿宋_GB2312" w:hAnsi="&amp;quot" w:hint="eastAsia"/>
          <w:b/>
          <w:color w:val="FF0000"/>
          <w:sz w:val="32"/>
          <w:szCs w:val="32"/>
        </w:rPr>
        <w:t>第二十六条</w:t>
      </w:r>
      <w:r w:rsidRPr="00B75320">
        <w:rPr>
          <w:rFonts w:ascii="仿宋_GB2312" w:eastAsia="仿宋_GB2312" w:hAnsi="&amp;quot" w:hint="eastAsia"/>
          <w:color w:val="000000"/>
          <w:sz w:val="32"/>
          <w:szCs w:val="32"/>
        </w:rPr>
        <w:t xml:space="preserve"> 本办法自发布之日起施行。</w:t>
      </w:r>
    </w:p>
    <w:p w:rsidR="00B75320" w:rsidRPr="00B75320" w:rsidRDefault="00B75320" w:rsidP="00B75320">
      <w:pPr>
        <w:spacing w:line="590" w:lineRule="exact"/>
        <w:rPr>
          <w:rFonts w:ascii="仿宋_GB2312" w:eastAsia="仿宋_GB2312"/>
          <w:sz w:val="32"/>
          <w:szCs w:val="32"/>
        </w:rPr>
      </w:pPr>
    </w:p>
    <w:sectPr w:rsidR="00B75320" w:rsidRPr="00B75320" w:rsidSect="00C61692">
      <w:footerReference w:type="default" r:id="rId6"/>
      <w:pgSz w:w="11906" w:h="16838" w:code="9"/>
      <w:pgMar w:top="2098" w:right="1474" w:bottom="1985" w:left="158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E40" w:rsidRDefault="00052E40" w:rsidP="00C61692">
      <w:r>
        <w:separator/>
      </w:r>
    </w:p>
  </w:endnote>
  <w:endnote w:type="continuationSeparator" w:id="0">
    <w:p w:rsidR="00052E40" w:rsidRDefault="00052E40" w:rsidP="00C616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92" w:rsidRDefault="00C61692" w:rsidP="00C61692">
    <w:pPr>
      <w:pStyle w:val="a4"/>
      <w:ind w:right="360"/>
      <w:jc w:val="right"/>
    </w:pPr>
    <w:r>
      <w:rPr>
        <w:rFonts w:ascii="Times New Roman" w:hAnsi="Times New Roman" w:hint="eastAsia"/>
        <w:sz w:val="28"/>
        <w:szCs w:val="28"/>
      </w:rPr>
      <w:t>—</w:t>
    </w:r>
    <w:r>
      <w:rPr>
        <w:rFonts w:ascii="Times New Roman" w:hAnsi="Times New Roman" w:hint="eastAsia"/>
        <w:sz w:val="28"/>
        <w:szCs w:val="28"/>
      </w:rPr>
      <w:t xml:space="preserve"> </w:t>
    </w:r>
    <w:r w:rsidR="009D1EA5" w:rsidRPr="00C61692">
      <w:rPr>
        <w:rFonts w:ascii="Times New Roman" w:hAnsi="Times New Roman"/>
        <w:sz w:val="28"/>
        <w:szCs w:val="28"/>
      </w:rPr>
      <w:fldChar w:fldCharType="begin"/>
    </w:r>
    <w:r w:rsidRPr="00C61692">
      <w:rPr>
        <w:rFonts w:ascii="Times New Roman" w:hAnsi="Times New Roman"/>
        <w:sz w:val="28"/>
        <w:szCs w:val="28"/>
      </w:rPr>
      <w:instrText>PAGE   \* MERGEFORMAT</w:instrText>
    </w:r>
    <w:r w:rsidR="009D1EA5" w:rsidRPr="00C61692">
      <w:rPr>
        <w:rFonts w:ascii="Times New Roman" w:hAnsi="Times New Roman"/>
        <w:sz w:val="28"/>
        <w:szCs w:val="28"/>
      </w:rPr>
      <w:fldChar w:fldCharType="separate"/>
    </w:r>
    <w:r w:rsidR="00D344CC" w:rsidRPr="00D344CC">
      <w:rPr>
        <w:rFonts w:ascii="Times New Roman" w:hAnsi="Times New Roman"/>
        <w:noProof/>
        <w:sz w:val="28"/>
        <w:szCs w:val="28"/>
        <w:lang w:val="zh-CN"/>
      </w:rPr>
      <w:t>4</w:t>
    </w:r>
    <w:r w:rsidR="009D1EA5" w:rsidRPr="00C61692">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hint="eastAsia"/>
        <w:sz w:val="28"/>
        <w:szCs w:val="28"/>
      </w:rPr>
      <w:t>—</w:t>
    </w:r>
  </w:p>
  <w:p w:rsidR="00C61692" w:rsidRDefault="00C616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E40" w:rsidRDefault="00052E40" w:rsidP="00C61692">
      <w:r>
        <w:separator/>
      </w:r>
    </w:p>
  </w:footnote>
  <w:footnote w:type="continuationSeparator" w:id="0">
    <w:p w:rsidR="00052E40" w:rsidRDefault="00052E40" w:rsidP="00C616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2B3"/>
    <w:rsid w:val="00052E40"/>
    <w:rsid w:val="006D3635"/>
    <w:rsid w:val="007B04AF"/>
    <w:rsid w:val="008D02B3"/>
    <w:rsid w:val="009D1EA5"/>
    <w:rsid w:val="00B75320"/>
    <w:rsid w:val="00C61692"/>
    <w:rsid w:val="00CE6914"/>
    <w:rsid w:val="00D344CC"/>
    <w:rsid w:val="00E34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6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61692"/>
    <w:rPr>
      <w:sz w:val="18"/>
      <w:szCs w:val="18"/>
    </w:rPr>
  </w:style>
  <w:style w:type="paragraph" w:styleId="a4">
    <w:name w:val="footer"/>
    <w:basedOn w:val="a"/>
    <w:link w:val="Char0"/>
    <w:uiPriority w:val="99"/>
    <w:unhideWhenUsed/>
    <w:rsid w:val="00C61692"/>
    <w:pPr>
      <w:tabs>
        <w:tab w:val="center" w:pos="4153"/>
        <w:tab w:val="right" w:pos="8306"/>
      </w:tabs>
      <w:snapToGrid w:val="0"/>
      <w:jc w:val="left"/>
    </w:pPr>
    <w:rPr>
      <w:sz w:val="18"/>
      <w:szCs w:val="18"/>
    </w:rPr>
  </w:style>
  <w:style w:type="character" w:customStyle="1" w:styleId="Char0">
    <w:name w:val="页脚 Char"/>
    <w:link w:val="a4"/>
    <w:uiPriority w:val="99"/>
    <w:rsid w:val="00C61692"/>
    <w:rPr>
      <w:sz w:val="18"/>
      <w:szCs w:val="18"/>
    </w:rPr>
  </w:style>
  <w:style w:type="paragraph" w:styleId="a5">
    <w:name w:val="Normal (Web)"/>
    <w:basedOn w:val="a"/>
    <w:uiPriority w:val="99"/>
    <w:semiHidden/>
    <w:unhideWhenUsed/>
    <w:rsid w:val="00B75320"/>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B75320"/>
    <w:rPr>
      <w:b/>
      <w:bCs/>
    </w:rPr>
  </w:style>
</w:styles>
</file>

<file path=word/webSettings.xml><?xml version="1.0" encoding="utf-8"?>
<w:webSettings xmlns:r="http://schemas.openxmlformats.org/officeDocument/2006/relationships" xmlns:w="http://schemas.openxmlformats.org/wordprocessingml/2006/main">
  <w:divs>
    <w:div w:id="3847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jg\Documents\&#33258;&#23450;&#20041;%20Office%20&#27169;&#26495;\Normal.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Normal.doc</Template>
  <TotalTime>5</TotalTime>
  <Pages>5</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组织部-彭建国</dc:creator>
  <cp:keywords/>
  <dc:description/>
  <cp:lastModifiedBy>11</cp:lastModifiedBy>
  <cp:revision>3</cp:revision>
  <dcterms:created xsi:type="dcterms:W3CDTF">2020-09-22T03:46:00Z</dcterms:created>
  <dcterms:modified xsi:type="dcterms:W3CDTF">2022-07-07T08:37:00Z</dcterms:modified>
</cp:coreProperties>
</file>