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22" w:rsidRPr="00A320D9" w:rsidRDefault="00A320D9" w:rsidP="00A320D9">
      <w:pPr>
        <w:jc w:val="center"/>
        <w:rPr>
          <w:rFonts w:hint="eastAsia"/>
          <w:sz w:val="36"/>
          <w:szCs w:val="36"/>
        </w:rPr>
      </w:pPr>
      <w:r w:rsidRPr="00A320D9">
        <w:rPr>
          <w:rFonts w:hint="eastAsia"/>
          <w:sz w:val="36"/>
          <w:szCs w:val="36"/>
        </w:rPr>
        <w:t>中华全国总工会办公厅关于印发《平台企业工会工作指引》的通知</w:t>
      </w:r>
    </w:p>
    <w:p w:rsidR="00A320D9" w:rsidRDefault="00A320D9" w:rsidP="006978D4">
      <w:pPr>
        <w:rPr>
          <w:rFonts w:hint="eastAsia"/>
          <w:szCs w:val="32"/>
        </w:rPr>
      </w:pPr>
    </w:p>
    <w:p w:rsidR="00A320D9" w:rsidRPr="00A320D9" w:rsidRDefault="00A320D9" w:rsidP="00A320D9">
      <w:pPr>
        <w:widowControl/>
        <w:rPr>
          <w:rFonts w:ascii="宋体" w:eastAsia="宋体" w:hAnsi="宋体" w:cs="宋体"/>
          <w:color w:val="333333"/>
          <w:kern w:val="0"/>
          <w:sz w:val="30"/>
          <w:szCs w:val="30"/>
        </w:rPr>
      </w:pPr>
      <w:r w:rsidRPr="00A320D9">
        <w:rPr>
          <w:rFonts w:ascii="宋体" w:eastAsia="宋体" w:hAnsi="宋体" w:cs="宋体" w:hint="eastAsia"/>
          <w:color w:val="333333"/>
          <w:kern w:val="0"/>
          <w:sz w:val="30"/>
          <w:szCs w:val="30"/>
          <w:bdr w:val="none" w:sz="0" w:space="0" w:color="auto" w:frame="1"/>
        </w:rPr>
        <w:t>各省、自治区、直辖市总工会，各全国产业工会，中央和国家机关工会联合会，全总各部门、各直属单位：</w:t>
      </w:r>
    </w:p>
    <w:p w:rsidR="00A320D9" w:rsidRPr="00A320D9" w:rsidRDefault="00A320D9" w:rsidP="00A320D9">
      <w:pPr>
        <w:widowControl/>
        <w:ind w:firstLine="480"/>
        <w:rPr>
          <w:rFonts w:ascii="宋体" w:eastAsia="宋体" w:hAnsi="宋体" w:cs="宋体" w:hint="eastAsia"/>
          <w:color w:val="333333"/>
          <w:kern w:val="0"/>
          <w:sz w:val="30"/>
          <w:szCs w:val="30"/>
        </w:rPr>
      </w:pPr>
      <w:r w:rsidRPr="00A320D9">
        <w:rPr>
          <w:rFonts w:ascii="宋体" w:eastAsia="宋体" w:hAnsi="宋体" w:cs="宋体" w:hint="eastAsia"/>
          <w:color w:val="333333"/>
          <w:kern w:val="0"/>
          <w:sz w:val="30"/>
          <w:szCs w:val="30"/>
        </w:rPr>
        <w:t>《平台企业工会工作指引》已经中华全国总工会第十八届书记处第24次会议审议通过，现印发给你们，请结合实际认真贯彻执行。</w:t>
      </w:r>
    </w:p>
    <w:p w:rsidR="00A320D9" w:rsidRPr="00A320D9" w:rsidRDefault="00A320D9" w:rsidP="00A320D9">
      <w:pPr>
        <w:widowControl/>
        <w:jc w:val="center"/>
        <w:rPr>
          <w:rFonts w:ascii="宋体" w:eastAsia="宋体" w:hAnsi="宋体" w:cs="宋体" w:hint="eastAsia"/>
          <w:color w:val="333333"/>
          <w:kern w:val="0"/>
          <w:sz w:val="30"/>
          <w:szCs w:val="30"/>
        </w:rPr>
      </w:pPr>
      <w:r>
        <w:rPr>
          <w:rFonts w:ascii="宋体" w:eastAsia="宋体" w:hAnsi="宋体" w:cs="宋体" w:hint="eastAsia"/>
          <w:color w:val="333333"/>
          <w:kern w:val="0"/>
          <w:sz w:val="30"/>
          <w:szCs w:val="30"/>
        </w:rPr>
        <w:t xml:space="preserve">                         </w:t>
      </w:r>
      <w:r w:rsidRPr="00A320D9">
        <w:rPr>
          <w:rFonts w:ascii="宋体" w:eastAsia="宋体" w:hAnsi="宋体" w:cs="宋体" w:hint="eastAsia"/>
          <w:color w:val="333333"/>
          <w:kern w:val="0"/>
          <w:sz w:val="30"/>
          <w:szCs w:val="30"/>
        </w:rPr>
        <w:t>中华全国总工会办公厅</w:t>
      </w:r>
    </w:p>
    <w:p w:rsidR="00A320D9" w:rsidRDefault="00A320D9" w:rsidP="00A320D9">
      <w:pPr>
        <w:widowControl/>
        <w:jc w:val="center"/>
        <w:rPr>
          <w:rFonts w:ascii="宋体" w:eastAsia="宋体" w:hAnsi="宋体" w:cs="宋体" w:hint="eastAsia"/>
          <w:color w:val="333333"/>
          <w:kern w:val="0"/>
          <w:sz w:val="30"/>
          <w:szCs w:val="30"/>
        </w:rPr>
      </w:pPr>
      <w:r>
        <w:rPr>
          <w:rFonts w:ascii="宋体" w:eastAsia="宋体" w:hAnsi="宋体" w:cs="宋体" w:hint="eastAsia"/>
          <w:color w:val="333333"/>
          <w:kern w:val="0"/>
          <w:sz w:val="30"/>
          <w:szCs w:val="30"/>
        </w:rPr>
        <w:t xml:space="preserve">                          </w:t>
      </w:r>
      <w:r w:rsidRPr="00A320D9">
        <w:rPr>
          <w:rFonts w:ascii="宋体" w:eastAsia="宋体" w:hAnsi="宋体" w:cs="宋体" w:hint="eastAsia"/>
          <w:color w:val="333333"/>
          <w:kern w:val="0"/>
          <w:sz w:val="30"/>
          <w:szCs w:val="30"/>
        </w:rPr>
        <w:t>2024年10月11日</w:t>
      </w:r>
    </w:p>
    <w:p w:rsidR="00A320D9" w:rsidRPr="00A320D9" w:rsidRDefault="00A320D9" w:rsidP="00A320D9">
      <w:pPr>
        <w:widowControl/>
        <w:jc w:val="center"/>
        <w:rPr>
          <w:rFonts w:ascii="宋体" w:eastAsia="宋体" w:hAnsi="宋体" w:cs="宋体" w:hint="eastAsia"/>
          <w:color w:val="333333"/>
          <w:kern w:val="0"/>
          <w:sz w:val="30"/>
          <w:szCs w:val="30"/>
        </w:rPr>
      </w:pPr>
    </w:p>
    <w:p w:rsidR="00A320D9" w:rsidRPr="00A320D9" w:rsidRDefault="00A320D9" w:rsidP="00A320D9">
      <w:pPr>
        <w:widowControl/>
        <w:jc w:val="center"/>
        <w:rPr>
          <w:rFonts w:ascii="方正小标宋简体" w:eastAsia="方正小标宋简体" w:hAnsi="宋体" w:cs="宋体" w:hint="eastAsia"/>
          <w:color w:val="333333"/>
          <w:kern w:val="0"/>
          <w:sz w:val="44"/>
          <w:szCs w:val="44"/>
        </w:rPr>
      </w:pPr>
      <w:r w:rsidRPr="00A320D9">
        <w:rPr>
          <w:rFonts w:ascii="方正小标宋简体" w:eastAsia="方正小标宋简体" w:hAnsi="宋体" w:cs="宋体" w:hint="eastAsia"/>
          <w:b/>
          <w:bCs/>
          <w:color w:val="333333"/>
          <w:kern w:val="0"/>
          <w:sz w:val="44"/>
          <w:szCs w:val="44"/>
        </w:rPr>
        <w:t>平台企业工会工作指引</w:t>
      </w:r>
    </w:p>
    <w:p w:rsidR="00A320D9" w:rsidRPr="00A320D9" w:rsidRDefault="00A320D9" w:rsidP="00A320D9">
      <w:pPr>
        <w:widowControl/>
        <w:rPr>
          <w:rFonts w:ascii="宋体" w:eastAsia="宋体" w:hAnsi="宋体" w:cs="宋体" w:hint="eastAsia"/>
          <w:color w:val="333333"/>
          <w:kern w:val="0"/>
          <w:sz w:val="24"/>
          <w:szCs w:val="24"/>
        </w:rPr>
      </w:pPr>
    </w:p>
    <w:p w:rsidR="00A320D9" w:rsidRPr="00A320D9" w:rsidRDefault="00A320D9" w:rsidP="00A320D9">
      <w:pPr>
        <w:widowControl/>
        <w:jc w:val="center"/>
        <w:rPr>
          <w:rFonts w:asciiTheme="minorEastAsia" w:hAnsiTheme="minorEastAsia" w:cs="宋体" w:hint="eastAsia"/>
          <w:color w:val="333333"/>
          <w:kern w:val="0"/>
          <w:sz w:val="30"/>
          <w:szCs w:val="30"/>
        </w:rPr>
      </w:pPr>
      <w:r w:rsidRPr="00A320D9">
        <w:rPr>
          <w:rFonts w:asciiTheme="minorEastAsia" w:hAnsiTheme="minorEastAsia" w:cs="宋体" w:hint="eastAsia"/>
          <w:b/>
          <w:bCs/>
          <w:color w:val="333333"/>
          <w:kern w:val="0"/>
          <w:sz w:val="30"/>
          <w:szCs w:val="30"/>
        </w:rPr>
        <w:t>第一章　　总　则</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第一条　为加强平台企业工会工作，促进平台企业高质量发展，维护新就业形态劳动者合法权益，根据《中华人民共和国工会法》、《中国工会章程》及相关法律法规和政策规定，制定本指引。</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第二条　本指引所称平台企业，是指通过互联网平台提供配送、出行、运输、家政服务等工作服务的企业。平台用工合作企业（以下简称“合作企业”），是指通过与平台企业签订加盟、外包、承揽、合作、派遣等协议，安排劳动者参与平台企业工作服务的企业。本指引所指劳动者是指参与其中的劳动者。</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lastRenderedPageBreak/>
        <w:t>第三条　平台企业工会工作坚持“企业主体、属地落实、全国统筹”的原则，按照“依法依规、用心用情、循序渐进、积极作为”的要求全力推进。</w:t>
      </w:r>
    </w:p>
    <w:p w:rsidR="00A320D9" w:rsidRPr="00A320D9" w:rsidRDefault="00A320D9" w:rsidP="00A320D9">
      <w:pPr>
        <w:widowControl/>
        <w:rPr>
          <w:rFonts w:asciiTheme="minorEastAsia" w:hAnsiTheme="minorEastAsia" w:cs="宋体" w:hint="eastAsia"/>
          <w:color w:val="333333"/>
          <w:kern w:val="0"/>
          <w:sz w:val="30"/>
          <w:szCs w:val="30"/>
        </w:rPr>
      </w:pPr>
    </w:p>
    <w:p w:rsidR="00A320D9" w:rsidRPr="00A320D9" w:rsidRDefault="00A320D9" w:rsidP="00A320D9">
      <w:pPr>
        <w:widowControl/>
        <w:jc w:val="center"/>
        <w:rPr>
          <w:rFonts w:asciiTheme="minorEastAsia" w:hAnsiTheme="minorEastAsia" w:cs="宋体" w:hint="eastAsia"/>
          <w:color w:val="333333"/>
          <w:kern w:val="0"/>
          <w:sz w:val="30"/>
          <w:szCs w:val="30"/>
        </w:rPr>
      </w:pPr>
      <w:r w:rsidRPr="00A320D9">
        <w:rPr>
          <w:rFonts w:asciiTheme="minorEastAsia" w:hAnsiTheme="minorEastAsia" w:cs="宋体" w:hint="eastAsia"/>
          <w:b/>
          <w:bCs/>
          <w:color w:val="333333"/>
          <w:kern w:val="0"/>
          <w:sz w:val="30"/>
          <w:szCs w:val="30"/>
        </w:rPr>
        <w:t>第二章　平台企业工会组织建设</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第四条　平台企业应履行法定义务，积极发挥主体作用，为建立工会及其开展工作提供支持保障。</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第五条　平台企业可在上级工会指导下，成立由上级工会代表、企业总部和分支机构的党组织、管理层、工会代表以及劳动者代表组成的工会组建工作指导组，统筹推进平台企业及其合作企业工会组建工作。</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第六条　平台企业应建强总部工会，并积极推动重要业务板块以及区域总部、二级公司等分支机构普遍建立工会。应大力指导、督促合作企业建立工会，并将其写入合作协议。</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第七条　平台企业可依托总部工会成立由总部、分支机构、合作企业的工会组织作为委员单位的工会联合会，其组织领导关系与总部工会保持一致。总部所在市（含直辖市、副省级市和地级市，下同）的分支机构、合作企业工会，由工会联合会直接领导。不在总部所在市的分支机构、合作企业工会，以所在地工会领导为主，同时接受工会联合会的领导。</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第八条　平台企业工会的组织领导关系可参照本企业党组织的组织领导关系确定。没有建立党组织的，按属地管理原则确定。</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lastRenderedPageBreak/>
        <w:t>第九条　平台企业工会应依法建立工会委员会、经费审查委员会、女职工委员会、劳动法律监督委员会等机构，申领工会法人资格证书，设立工会经费银行账户。</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第十条　平台企业应及时足额向工会拨缴经费，提供工会办公和开展活动的必要设施和场所。</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第十一条　平台企业应加强与所在地方工会沟通落实对接，建立有关数据和信息共享机制。</w:t>
      </w:r>
    </w:p>
    <w:p w:rsidR="00A320D9" w:rsidRPr="00A320D9" w:rsidRDefault="00A320D9" w:rsidP="00A320D9">
      <w:pPr>
        <w:widowControl/>
        <w:rPr>
          <w:rFonts w:asciiTheme="minorEastAsia" w:hAnsiTheme="minorEastAsia" w:cs="宋体" w:hint="eastAsia"/>
          <w:color w:val="333333"/>
          <w:kern w:val="0"/>
          <w:sz w:val="30"/>
          <w:szCs w:val="30"/>
        </w:rPr>
      </w:pPr>
    </w:p>
    <w:p w:rsidR="00A320D9" w:rsidRPr="00A320D9" w:rsidRDefault="00A320D9" w:rsidP="00A320D9">
      <w:pPr>
        <w:widowControl/>
        <w:jc w:val="center"/>
        <w:rPr>
          <w:rFonts w:asciiTheme="minorEastAsia" w:hAnsiTheme="minorEastAsia" w:cs="宋体" w:hint="eastAsia"/>
          <w:color w:val="333333"/>
          <w:kern w:val="0"/>
          <w:sz w:val="30"/>
          <w:szCs w:val="30"/>
        </w:rPr>
      </w:pPr>
      <w:r w:rsidRPr="00A320D9">
        <w:rPr>
          <w:rFonts w:asciiTheme="minorEastAsia" w:hAnsiTheme="minorEastAsia" w:cs="宋体" w:hint="eastAsia"/>
          <w:b/>
          <w:bCs/>
          <w:color w:val="333333"/>
          <w:kern w:val="0"/>
          <w:sz w:val="30"/>
          <w:szCs w:val="30"/>
        </w:rPr>
        <w:t>第三章　平台企业工会主要任务</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第十二条　加强思想政治引领，贯彻习近平新时代中国特色社会主义思想，宣传党和政府的政策主张，引导劳动者听党话、跟党走。</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第十三条　广泛动员、畅通渠道，组织劳动者加入工会，做到应入早入、应入尽入。</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开展形式多样的培训教育，提升劳动者技能水平。</w:t>
      </w:r>
      <w:r w:rsidRPr="00A320D9">
        <w:rPr>
          <w:rFonts w:asciiTheme="minorEastAsia" w:eastAsia="MS Mincho" w:hAnsi="MS Mincho" w:cs="MS Mincho" w:hint="eastAsia"/>
          <w:color w:val="333333"/>
          <w:kern w:val="0"/>
          <w:sz w:val="30"/>
          <w:szCs w:val="30"/>
        </w:rPr>
        <w:t> </w:t>
      </w:r>
      <w:r w:rsidRPr="00A320D9">
        <w:rPr>
          <w:rFonts w:asciiTheme="minorEastAsia" w:eastAsia="MS Mincho" w:hAnsi="MS Mincho" w:cs="MS Mincho" w:hint="eastAsia"/>
          <w:color w:val="333333"/>
          <w:kern w:val="0"/>
          <w:sz w:val="30"/>
          <w:szCs w:val="30"/>
        </w:rPr>
        <w:t> </w:t>
      </w:r>
      <w:r w:rsidRPr="00A320D9">
        <w:rPr>
          <w:rFonts w:asciiTheme="minorEastAsia" w:hAnsiTheme="minorEastAsia" w:cs="宋体" w:hint="eastAsia"/>
          <w:color w:val="333333"/>
          <w:kern w:val="0"/>
          <w:sz w:val="30"/>
          <w:szCs w:val="30"/>
        </w:rPr>
        <w:t>第十四条</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开展劳动竞赛和群众性创新创造活动，激励劳动者为企业发展作贡献。</w:t>
      </w:r>
      <w:r w:rsidRPr="00A320D9">
        <w:rPr>
          <w:rFonts w:asciiTheme="minorEastAsia" w:eastAsia="MS Mincho" w:hAnsi="MS Mincho" w:cs="MS Mincho" w:hint="eastAsia"/>
          <w:color w:val="333333"/>
          <w:kern w:val="0"/>
          <w:sz w:val="30"/>
          <w:szCs w:val="30"/>
        </w:rPr>
        <w:t> </w:t>
      </w:r>
      <w:r w:rsidRPr="00A320D9">
        <w:rPr>
          <w:rFonts w:asciiTheme="minorEastAsia" w:eastAsia="MS Mincho" w:hAnsi="MS Mincho" w:cs="MS Mincho" w:hint="eastAsia"/>
          <w:color w:val="333333"/>
          <w:kern w:val="0"/>
          <w:sz w:val="30"/>
          <w:szCs w:val="30"/>
        </w:rPr>
        <w:t> </w:t>
      </w:r>
      <w:r w:rsidRPr="00A320D9">
        <w:rPr>
          <w:rFonts w:asciiTheme="minorEastAsia" w:hAnsiTheme="minorEastAsia" w:cs="宋体" w:hint="eastAsia"/>
          <w:color w:val="333333"/>
          <w:kern w:val="0"/>
          <w:sz w:val="30"/>
          <w:szCs w:val="30"/>
        </w:rPr>
        <w:t>第十五条</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弘扬劳模精神、劳动精神、工匠精神，打造积极肯干、勤劳奋斗的企业文化。</w:t>
      </w:r>
      <w:r w:rsidRPr="00A320D9">
        <w:rPr>
          <w:rFonts w:asciiTheme="minorEastAsia" w:eastAsia="MS Mincho" w:hAnsi="MS Mincho" w:cs="MS Mincho" w:hint="eastAsia"/>
          <w:color w:val="333333"/>
          <w:kern w:val="0"/>
          <w:sz w:val="30"/>
          <w:szCs w:val="30"/>
        </w:rPr>
        <w:t> </w:t>
      </w:r>
      <w:r w:rsidRPr="00A320D9">
        <w:rPr>
          <w:rFonts w:asciiTheme="minorEastAsia" w:eastAsia="MS Mincho" w:hAnsi="MS Mincho" w:cs="MS Mincho" w:hint="eastAsia"/>
          <w:color w:val="333333"/>
          <w:kern w:val="0"/>
          <w:sz w:val="30"/>
          <w:szCs w:val="30"/>
        </w:rPr>
        <w:t> </w:t>
      </w:r>
      <w:r w:rsidRPr="00A320D9">
        <w:rPr>
          <w:rFonts w:asciiTheme="minorEastAsia" w:hAnsiTheme="minorEastAsia" w:cs="宋体" w:hint="eastAsia"/>
          <w:color w:val="333333"/>
          <w:kern w:val="0"/>
          <w:sz w:val="30"/>
          <w:szCs w:val="30"/>
        </w:rPr>
        <w:t>第十六条</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第十七条　做好育选树用劳模、工匠工作，并建立健全常态化关心关爱机制。</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lastRenderedPageBreak/>
        <w:t>第十八条　加强以职工代表大会为基本形式的民主管理制度建设，保障劳动者知情权、参与权、表达权和监督权。</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第十九条　就平台算法、报酬及支付、工作时间和休息、职业健康与安全、服务规范与评价等与企业开展协商并签订集体合同或协议。开展协商可邀请当地党政有关部门、相关行业协会代表参加。</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第二十条　建立劳动争议调解组织，完善相应制度与机制，并依法依规积极调解，努力预防、化解劳动关系问题和风险。发现重大劳动争议、群体性事件和涉稳的情况，应第一时间向上级工会报告，第一时间开展协调处置。</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第二十一条　推动企业连通“职工之家”APP，更好服务劳动者，畅通联系渠道。</w:t>
      </w:r>
    </w:p>
    <w:p w:rsidR="00A320D9" w:rsidRPr="00A320D9" w:rsidRDefault="00A320D9" w:rsidP="00A320D9">
      <w:pPr>
        <w:widowControl/>
        <w:rPr>
          <w:rFonts w:asciiTheme="minorEastAsia" w:hAnsiTheme="minorEastAsia" w:cs="宋体" w:hint="eastAsia"/>
          <w:color w:val="333333"/>
          <w:kern w:val="0"/>
          <w:sz w:val="30"/>
          <w:szCs w:val="30"/>
        </w:rPr>
      </w:pPr>
    </w:p>
    <w:p w:rsidR="00A320D9" w:rsidRPr="00A320D9" w:rsidRDefault="00A320D9" w:rsidP="00A320D9">
      <w:pPr>
        <w:widowControl/>
        <w:jc w:val="center"/>
        <w:rPr>
          <w:rFonts w:asciiTheme="minorEastAsia" w:hAnsiTheme="minorEastAsia" w:cs="宋体" w:hint="eastAsia"/>
          <w:color w:val="333333"/>
          <w:kern w:val="0"/>
          <w:sz w:val="30"/>
          <w:szCs w:val="30"/>
        </w:rPr>
      </w:pPr>
      <w:r w:rsidRPr="00A320D9">
        <w:rPr>
          <w:rFonts w:asciiTheme="minorEastAsia" w:hAnsiTheme="minorEastAsia" w:cs="宋体" w:hint="eastAsia"/>
          <w:b/>
          <w:bCs/>
          <w:color w:val="333333"/>
          <w:kern w:val="0"/>
          <w:sz w:val="30"/>
          <w:szCs w:val="30"/>
        </w:rPr>
        <w:t>第四章　上级工会主要任务</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第二十二条　全国总工会负责整体谋划推进，加强统筹协调、共性政策研究和整体工作指导。地方工会履行属地责任，落实本地区范围内相应工会工作任务。有关产业工会对接行业主管部门、行业协会和相应企业，协同推进工作。</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第二十三条　优秀的平台企业工会负责人，可推荐作为上级工会代表、委员人选。</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第二十四条　特别设立法律服务、就业帮扶、技能提升、健康服务、疗休养、医疗互助、意外伤害保障等项目，支持劳动者。</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lastRenderedPageBreak/>
        <w:t xml:space="preserve">第二十五条　全国总工会制定平台企业工会经费收缴支持管理办法，对符合条件的平台企业实行返还支持政策，并明确区域留成比例。　　　</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第二十六条　及时掌握平台企业执行劳动法律法规情况，积极运用《工会劳动法律监督提示函》、《工会劳动法律监督意见书》和《工会劳动法律监督建议书》等方式，督促推动解决问题。</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第二十七条　通过组织蹲点调研等方式，加强工作指导，推进平台企业工会工作。</w:t>
      </w:r>
    </w:p>
    <w:p w:rsidR="00A320D9" w:rsidRPr="00A320D9" w:rsidRDefault="00A320D9" w:rsidP="00A320D9">
      <w:pPr>
        <w:widowControl/>
        <w:rPr>
          <w:rFonts w:asciiTheme="minorEastAsia" w:hAnsiTheme="minorEastAsia" w:cs="宋体" w:hint="eastAsia"/>
          <w:color w:val="333333"/>
          <w:kern w:val="0"/>
          <w:sz w:val="30"/>
          <w:szCs w:val="30"/>
        </w:rPr>
      </w:pPr>
    </w:p>
    <w:p w:rsidR="00A320D9" w:rsidRPr="00A320D9" w:rsidRDefault="00A320D9" w:rsidP="00A320D9">
      <w:pPr>
        <w:widowControl/>
        <w:jc w:val="center"/>
        <w:rPr>
          <w:rFonts w:asciiTheme="minorEastAsia" w:hAnsiTheme="minorEastAsia" w:cs="宋体" w:hint="eastAsia"/>
          <w:color w:val="333333"/>
          <w:kern w:val="0"/>
          <w:sz w:val="30"/>
          <w:szCs w:val="30"/>
        </w:rPr>
      </w:pPr>
      <w:r w:rsidRPr="00A320D9">
        <w:rPr>
          <w:rFonts w:asciiTheme="minorEastAsia" w:hAnsiTheme="minorEastAsia" w:cs="宋体" w:hint="eastAsia"/>
          <w:b/>
          <w:bCs/>
          <w:color w:val="333333"/>
          <w:kern w:val="0"/>
          <w:sz w:val="30"/>
          <w:szCs w:val="30"/>
        </w:rPr>
        <w:t>第五章　附　则</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第二十八条　快递企业及其加盟企业工会工作参照本指引执行。</w:t>
      </w:r>
    </w:p>
    <w:p w:rsidR="00A320D9" w:rsidRPr="00A320D9" w:rsidRDefault="00A320D9" w:rsidP="00A320D9">
      <w:pPr>
        <w:widowControl/>
        <w:ind w:firstLine="480"/>
        <w:rPr>
          <w:rFonts w:asciiTheme="minorEastAsia" w:hAnsiTheme="minorEastAsia" w:cs="宋体" w:hint="eastAsia"/>
          <w:color w:val="333333"/>
          <w:kern w:val="0"/>
          <w:sz w:val="30"/>
          <w:szCs w:val="30"/>
        </w:rPr>
      </w:pPr>
      <w:r w:rsidRPr="00A320D9">
        <w:rPr>
          <w:rFonts w:asciiTheme="minorEastAsia" w:hAnsiTheme="minorEastAsia" w:cs="宋体" w:hint="eastAsia"/>
          <w:color w:val="333333"/>
          <w:kern w:val="0"/>
          <w:sz w:val="30"/>
          <w:szCs w:val="30"/>
        </w:rPr>
        <w:t>第二十九条　本指引由全国总工会基层工作部负责解释。</w:t>
      </w:r>
    </w:p>
    <w:p w:rsidR="00A320D9" w:rsidRPr="00A320D9" w:rsidRDefault="00A320D9" w:rsidP="006978D4">
      <w:pPr>
        <w:rPr>
          <w:szCs w:val="32"/>
        </w:rPr>
      </w:pPr>
    </w:p>
    <w:sectPr w:rsidR="00A320D9" w:rsidRPr="00A320D9" w:rsidSect="00BE71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7FE" w:rsidRDefault="003017FE" w:rsidP="001E7EB2">
      <w:r>
        <w:separator/>
      </w:r>
    </w:p>
  </w:endnote>
  <w:endnote w:type="continuationSeparator" w:id="1">
    <w:p w:rsidR="003017FE" w:rsidRDefault="003017FE" w:rsidP="001E7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7FE" w:rsidRDefault="003017FE" w:rsidP="001E7EB2">
      <w:r>
        <w:separator/>
      </w:r>
    </w:p>
  </w:footnote>
  <w:footnote w:type="continuationSeparator" w:id="1">
    <w:p w:rsidR="003017FE" w:rsidRDefault="003017FE" w:rsidP="001E7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BD5F34"/>
    <w:multiLevelType w:val="singleLevel"/>
    <w:tmpl w:val="FBBD5F3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49F"/>
    <w:rsid w:val="00054757"/>
    <w:rsid w:val="00097A0D"/>
    <w:rsid w:val="000E786B"/>
    <w:rsid w:val="00103166"/>
    <w:rsid w:val="001049CB"/>
    <w:rsid w:val="00142BB7"/>
    <w:rsid w:val="001D62D5"/>
    <w:rsid w:val="001E1645"/>
    <w:rsid w:val="001E1D7E"/>
    <w:rsid w:val="001E7EB2"/>
    <w:rsid w:val="001F6A83"/>
    <w:rsid w:val="00261E9C"/>
    <w:rsid w:val="00262493"/>
    <w:rsid w:val="00273176"/>
    <w:rsid w:val="00273D8A"/>
    <w:rsid w:val="002B0096"/>
    <w:rsid w:val="002B09EA"/>
    <w:rsid w:val="003017FE"/>
    <w:rsid w:val="00312E4E"/>
    <w:rsid w:val="003164B2"/>
    <w:rsid w:val="00353B9B"/>
    <w:rsid w:val="003F66B7"/>
    <w:rsid w:val="004154D8"/>
    <w:rsid w:val="00440AA3"/>
    <w:rsid w:val="00440F5C"/>
    <w:rsid w:val="00441455"/>
    <w:rsid w:val="00456F02"/>
    <w:rsid w:val="004D23F9"/>
    <w:rsid w:val="004E03ED"/>
    <w:rsid w:val="006270E2"/>
    <w:rsid w:val="006740A7"/>
    <w:rsid w:val="00674980"/>
    <w:rsid w:val="006978D4"/>
    <w:rsid w:val="006B7683"/>
    <w:rsid w:val="006F3402"/>
    <w:rsid w:val="00740F72"/>
    <w:rsid w:val="007846F8"/>
    <w:rsid w:val="00822398"/>
    <w:rsid w:val="00835C60"/>
    <w:rsid w:val="00845A29"/>
    <w:rsid w:val="00865E14"/>
    <w:rsid w:val="008856E7"/>
    <w:rsid w:val="008E76B7"/>
    <w:rsid w:val="009109C7"/>
    <w:rsid w:val="00946245"/>
    <w:rsid w:val="00956B7E"/>
    <w:rsid w:val="0098708A"/>
    <w:rsid w:val="0099149F"/>
    <w:rsid w:val="009B5668"/>
    <w:rsid w:val="00A320D9"/>
    <w:rsid w:val="00A6646E"/>
    <w:rsid w:val="00AA1AA8"/>
    <w:rsid w:val="00AC6322"/>
    <w:rsid w:val="00B24AD8"/>
    <w:rsid w:val="00B37F20"/>
    <w:rsid w:val="00B871F1"/>
    <w:rsid w:val="00BE7112"/>
    <w:rsid w:val="00C52BD1"/>
    <w:rsid w:val="00C57832"/>
    <w:rsid w:val="00D85E55"/>
    <w:rsid w:val="00DC10EC"/>
    <w:rsid w:val="00DD4059"/>
    <w:rsid w:val="00E609DD"/>
    <w:rsid w:val="00E77E6C"/>
    <w:rsid w:val="00EC6E93"/>
    <w:rsid w:val="00EC7DFD"/>
    <w:rsid w:val="00F415C7"/>
    <w:rsid w:val="00F62478"/>
    <w:rsid w:val="00F92836"/>
    <w:rsid w:val="00FD4DA7"/>
    <w:rsid w:val="0F113D5F"/>
    <w:rsid w:val="23567A9D"/>
    <w:rsid w:val="467D33C0"/>
    <w:rsid w:val="5A662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1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711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E71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E7112"/>
    <w:rPr>
      <w:sz w:val="18"/>
      <w:szCs w:val="18"/>
    </w:rPr>
  </w:style>
  <w:style w:type="character" w:customStyle="1" w:styleId="Char">
    <w:name w:val="页脚 Char"/>
    <w:basedOn w:val="a0"/>
    <w:link w:val="a3"/>
    <w:uiPriority w:val="99"/>
    <w:semiHidden/>
    <w:rsid w:val="00BE7112"/>
    <w:rPr>
      <w:sz w:val="18"/>
      <w:szCs w:val="18"/>
    </w:rPr>
  </w:style>
  <w:style w:type="paragraph" w:styleId="a5">
    <w:name w:val="Normal (Web)"/>
    <w:basedOn w:val="a"/>
    <w:uiPriority w:val="99"/>
    <w:qFormat/>
    <w:rsid w:val="001F6A83"/>
    <w:pPr>
      <w:spacing w:beforeAutospacing="1" w:afterAutospacing="1"/>
      <w:jc w:val="left"/>
    </w:pPr>
    <w:rPr>
      <w:rFonts w:ascii="Calibri" w:eastAsia="宋体" w:hAnsi="Calibri" w:cs="Times New Roman"/>
      <w:kern w:val="0"/>
      <w:sz w:val="24"/>
    </w:rPr>
  </w:style>
  <w:style w:type="paragraph" w:styleId="a6">
    <w:name w:val="List Paragraph"/>
    <w:basedOn w:val="a"/>
    <w:uiPriority w:val="34"/>
    <w:qFormat/>
    <w:rsid w:val="002B0096"/>
    <w:pPr>
      <w:ind w:firstLineChars="200" w:firstLine="420"/>
    </w:pPr>
    <w:rPr>
      <w:rFonts w:ascii="Calibri" w:eastAsia="宋体" w:hAnsi="Calibri" w:cs="Times New Roman"/>
    </w:rPr>
  </w:style>
  <w:style w:type="character" w:styleId="a7">
    <w:name w:val="Strong"/>
    <w:basedOn w:val="a0"/>
    <w:uiPriority w:val="22"/>
    <w:qFormat/>
    <w:rsid w:val="00A320D9"/>
    <w:rPr>
      <w:b/>
      <w:bCs/>
    </w:rPr>
  </w:style>
  <w:style w:type="paragraph" w:styleId="a8">
    <w:name w:val="Date"/>
    <w:basedOn w:val="a"/>
    <w:next w:val="a"/>
    <w:link w:val="Char1"/>
    <w:uiPriority w:val="99"/>
    <w:semiHidden/>
    <w:unhideWhenUsed/>
    <w:rsid w:val="00A320D9"/>
    <w:pPr>
      <w:ind w:leftChars="2500" w:left="100"/>
    </w:pPr>
  </w:style>
  <w:style w:type="character" w:customStyle="1" w:styleId="Char1">
    <w:name w:val="日期 Char"/>
    <w:basedOn w:val="a0"/>
    <w:link w:val="a8"/>
    <w:uiPriority w:val="99"/>
    <w:semiHidden/>
    <w:rsid w:val="00A320D9"/>
    <w:rPr>
      <w:kern w:val="2"/>
      <w:sz w:val="21"/>
      <w:szCs w:val="22"/>
    </w:rPr>
  </w:style>
</w:styles>
</file>

<file path=word/webSettings.xml><?xml version="1.0" encoding="utf-8"?>
<w:webSettings xmlns:r="http://schemas.openxmlformats.org/officeDocument/2006/relationships" xmlns:w="http://schemas.openxmlformats.org/wordprocessingml/2006/main">
  <w:divs>
    <w:div w:id="842403055">
      <w:bodyDiv w:val="1"/>
      <w:marLeft w:val="0"/>
      <w:marRight w:val="0"/>
      <w:marTop w:val="0"/>
      <w:marBottom w:val="0"/>
      <w:divBdr>
        <w:top w:val="none" w:sz="0" w:space="0" w:color="auto"/>
        <w:left w:val="none" w:sz="0" w:space="0" w:color="auto"/>
        <w:bottom w:val="none" w:sz="0" w:space="0" w:color="auto"/>
        <w:right w:val="none" w:sz="0" w:space="0" w:color="auto"/>
      </w:divBdr>
    </w:div>
    <w:div w:id="116316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314</Words>
  <Characters>1795</Characters>
  <Application>Microsoft Office Word</Application>
  <DocSecurity>0</DocSecurity>
  <Lines>14</Lines>
  <Paragraphs>4</Paragraphs>
  <ScaleCrop>false</ScaleCrop>
  <Company>china</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戈芊芊</cp:lastModifiedBy>
  <cp:revision>2</cp:revision>
  <cp:lastPrinted>2021-04-02T02:17:00Z</cp:lastPrinted>
  <dcterms:created xsi:type="dcterms:W3CDTF">2024-12-05T07:54:00Z</dcterms:created>
  <dcterms:modified xsi:type="dcterms:W3CDTF">2024-12-05T07:54:00Z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7727694831674F16B582744EC1AFF409</vt:lpwstr>
  </property>
</Properties>
</file>