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54052">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苏州市总工会党组关于市委巡察反馈意见</w:t>
      </w:r>
    </w:p>
    <w:p w14:paraId="1595C763">
      <w:pPr>
        <w:spacing w:line="600"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rPr>
        <w:t>集中整改情况的</w:t>
      </w:r>
      <w:r>
        <w:rPr>
          <w:rFonts w:hint="eastAsia" w:ascii="Times New Roman" w:hAnsi="Times New Roman" w:eastAsia="方正小标宋简体"/>
          <w:sz w:val="44"/>
          <w:szCs w:val="44"/>
          <w:lang w:eastAsia="zh-CN"/>
        </w:rPr>
        <w:t>通报</w:t>
      </w:r>
    </w:p>
    <w:p w14:paraId="22564D90">
      <w:pPr>
        <w:spacing w:line="600" w:lineRule="exact"/>
        <w:jc w:val="center"/>
        <w:rPr>
          <w:rFonts w:hint="eastAsia" w:ascii="Times New Roman" w:hAnsi="Times New Roman" w:eastAsia="方正小标宋简体"/>
          <w:b w:val="0"/>
          <w:bCs w:val="0"/>
          <w:sz w:val="32"/>
          <w:szCs w:val="32"/>
          <w:lang w:eastAsia="zh-CN"/>
        </w:rPr>
      </w:pPr>
    </w:p>
    <w:p w14:paraId="0A98F7E4">
      <w:pPr>
        <w:spacing w:line="600" w:lineRule="exact"/>
        <w:jc w:val="left"/>
        <w:rPr>
          <w:rFonts w:hint="eastAsia" w:ascii="Times New Roman" w:hAnsi="Times New Roman" w:eastAsia="方正小标宋简体"/>
          <w:b w:val="0"/>
          <w:bCs w:val="0"/>
          <w:sz w:val="32"/>
          <w:szCs w:val="32"/>
          <w:lang w:eastAsia="zh-CN"/>
        </w:rPr>
      </w:pPr>
    </w:p>
    <w:p w14:paraId="65892B5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根据统一部署，2023年11月23 日至2024年1月19日，市委第六巡察组对苏州市总工会党组进行了巡察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2024年3月31日</w:t>
      </w:r>
      <w:r>
        <w:rPr>
          <w:rFonts w:hint="eastAsia" w:ascii="Times New Roman" w:hAnsi="Times New Roman" w:eastAsia="仿宋_GB2312" w:cs="Times New Roman"/>
          <w:sz w:val="32"/>
          <w:szCs w:val="32"/>
          <w:lang w:eastAsia="zh-CN"/>
        </w:rPr>
        <w:t>巡察组向苏州市总工会党组</w:t>
      </w:r>
      <w:r>
        <w:rPr>
          <w:rFonts w:hint="eastAsia" w:ascii="Times New Roman" w:hAnsi="Times New Roman" w:eastAsia="仿宋_GB2312" w:cs="Times New Roman"/>
          <w:sz w:val="32"/>
          <w:szCs w:val="32"/>
        </w:rPr>
        <w:t>反馈了巡察意见。</w:t>
      </w:r>
      <w:r>
        <w:rPr>
          <w:rFonts w:hint="eastAsia" w:ascii="Times New Roman" w:hAnsi="Times New Roman" w:eastAsia="仿宋_GB2312" w:cs="Times New Roman"/>
          <w:sz w:val="32"/>
          <w:szCs w:val="32"/>
          <w:lang w:eastAsia="zh-CN"/>
        </w:rPr>
        <w:t>按照党务公开和巡察整改</w:t>
      </w:r>
      <w:r>
        <w:rPr>
          <w:rFonts w:hint="eastAsia" w:ascii="Times New Roman" w:hAnsi="Times New Roman" w:eastAsia="仿宋_GB2312" w:cs="Times New Roman"/>
          <w:sz w:val="32"/>
          <w:szCs w:val="32"/>
        </w:rPr>
        <w:t>有关规定，现将巡察</w:t>
      </w:r>
      <w:r>
        <w:rPr>
          <w:rFonts w:hint="eastAsia" w:ascii="Times New Roman" w:hAnsi="Times New Roman" w:eastAsia="仿宋_GB2312" w:cs="Times New Roman"/>
          <w:sz w:val="32"/>
          <w:szCs w:val="32"/>
          <w:lang w:eastAsia="zh-CN"/>
        </w:rPr>
        <w:t>集中</w:t>
      </w:r>
      <w:r>
        <w:rPr>
          <w:rFonts w:hint="eastAsia" w:ascii="Times New Roman" w:hAnsi="Times New Roman" w:eastAsia="仿宋_GB2312" w:cs="Times New Roman"/>
          <w:sz w:val="32"/>
          <w:szCs w:val="32"/>
        </w:rPr>
        <w:t>整改情况</w:t>
      </w:r>
      <w:r>
        <w:rPr>
          <w:rFonts w:hint="eastAsia" w:ascii="Times New Roman" w:hAnsi="Times New Roman" w:eastAsia="仿宋_GB2312" w:cs="Times New Roman"/>
          <w:sz w:val="32"/>
          <w:szCs w:val="32"/>
          <w:lang w:eastAsia="zh-CN"/>
        </w:rPr>
        <w:t>予以公布</w:t>
      </w:r>
      <w:r>
        <w:rPr>
          <w:rFonts w:hint="eastAsia" w:ascii="Times New Roman" w:hAnsi="Times New Roman" w:eastAsia="仿宋_GB2312" w:cs="Times New Roman"/>
          <w:sz w:val="32"/>
          <w:szCs w:val="32"/>
        </w:rPr>
        <w:t>：</w:t>
      </w:r>
    </w:p>
    <w:p w14:paraId="7A4FA7D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一、整改工作组织情况</w:t>
      </w:r>
    </w:p>
    <w:p w14:paraId="7C49565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市总工会党组把抓好巡察整改作为落实全面从严治党主体责任的具体行动，充分认识做好巡察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后半篇文章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的重要意义，以强力的政治意识和责任担当，加强组织领导，强化整改力度，注重标本兼治，扎扎实实地推进整改工作落实落地。至9月底，巡察反馈提出的14个方面37个问题，已整改落实3</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个问题。</w:t>
      </w:r>
    </w:p>
    <w:p w14:paraId="38088277">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1．加强组织领导，落实整改责任。</w:t>
      </w:r>
      <w:r>
        <w:rPr>
          <w:rFonts w:hint="default" w:ascii="Times New Roman" w:hAnsi="Times New Roman" w:eastAsia="仿宋_GB2312" w:cs="Times New Roman"/>
          <w:sz w:val="32"/>
          <w:szCs w:val="32"/>
        </w:rPr>
        <w:t>市总工会党组自觉履行巡察整改主体责任，成立党组主要负责人任组长的市总工会整改落实工作领导小组，领导小组下设办公室，负责巡察整改的日常工作。领导小组加强对巡察整改的组织领导、督促指导和跟踪检查，构建一级抓一级、层层抓落实的责任机制，形成既分工明确、责任明确，又相互配合、齐抓共管的工作格局。市总工会主要领导高度重视巡察整改工作，多次主持召开主席会议，听取整改进展情况，明确工作要求，加强督促指导。党组书记切实履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第一责任人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责，牵头研究整改方案，解决具体疑难问题，赴板块、企业召开座谈会，听取意见建议，并结合巡察问题整改和促进工作创新创优，带队赴深圳、成都等地，学习先进地区工会关于深化工会改革、产业工人队伍建设改革、新就业形态劳动者建会入会等方面经验做法，以及近年来的特色亮点和创新工作，进一步学习先进，排找差距。党组成员坚持以身作则、带头示范，加强对分管领域、分管部门整改问题的组织领导和具体指导，以钉钉子精神牵头抓好整改工作，推动整改责任的落实落细，形成浓厚的整改工作氛围。</w:t>
      </w:r>
    </w:p>
    <w:p w14:paraId="0C45151B">
      <w:pPr>
        <w:keepNext w:val="0"/>
        <w:keepLines w:val="0"/>
        <w:pageBreakBefore w:val="0"/>
        <w:kinsoku/>
        <w:wordWrap/>
        <w:overflowPunct/>
        <w:topLinePunct w:val="0"/>
        <w:autoSpaceDE/>
        <w:autoSpaceDN/>
        <w:bidi w:val="0"/>
        <w:adjustRightInd/>
        <w:snapToGrid/>
        <w:spacing w:line="600" w:lineRule="exact"/>
        <w:ind w:firstLine="619"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spacing w:val="-6"/>
          <w:sz w:val="32"/>
          <w:szCs w:val="32"/>
        </w:rPr>
        <w:t>2．狠抓工作落实，强化整改力度。</w:t>
      </w:r>
      <w:r>
        <w:rPr>
          <w:rFonts w:hint="default" w:ascii="Times New Roman" w:hAnsi="Times New Roman" w:eastAsia="仿宋_GB2312" w:cs="Times New Roman"/>
          <w:sz w:val="32"/>
          <w:szCs w:val="32"/>
        </w:rPr>
        <w:t>巡察情况反馈后，市总工会第一时间召开党组会议，认真学习习近平总书记关于巡视工作重要讲话重要指示精神以及中央和省委、市委关于巡视巡察整改工作的有关部署要求，专题研究巡察整改工作，从思想上高度重视问题，从态度上主动认领问题，从行动上积极整改问题。4月7日，召开市总工会巡察整改专题部署会议，进一步学习领会巡察情况反馈会议精神，围绕巡察反馈意见提出的14个方面37个问题以及党组选人用人工作、落实意识形态工作责任制专项检查反馈意见，逐项研究反馈问题，逐条分解整改任务，逐个明确整改责任。4月9日，召开机关征询意见座谈会，针对巡察反馈的问题，进一步从讲政治的高度，深入排查问题，剖析问题根源。4月22日，召开市总工会党组巡察整改专题民主生活会，党组班子成员坚持把自己摆进去，主动认领存在的问题，积极开展批评与自我批评，分析产生问题的原因，制定整改措施，明确努力方向。 4月28日，党组专题研究审议巡察反馈意见整改工作方案，明确问题清单、任务清单、责任清单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三项清单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和具体整改措施，分别确定责任领导、责任部门（单位）、参与部门（单位）以及整改时限，促进整改工作的有序推进。5月份开始，党组每月召开专题会议，听取整改情况，解决具体问题，特别是围绕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点人点事点问题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重点整改事项，统筹力量攻坚，强化整改力度，并把整改情况进行动态报送。</w:t>
      </w:r>
    </w:p>
    <w:p w14:paraId="43681D37">
      <w:pPr>
        <w:keepNext w:val="0"/>
        <w:keepLines w:val="0"/>
        <w:pageBreakBefore w:val="0"/>
        <w:kinsoku/>
        <w:wordWrap/>
        <w:overflowPunct/>
        <w:topLinePunct w:val="0"/>
        <w:autoSpaceDE/>
        <w:autoSpaceDN/>
        <w:bidi w:val="0"/>
        <w:adjustRightInd/>
        <w:snapToGrid/>
        <w:spacing w:line="600" w:lineRule="exact"/>
        <w:ind w:firstLine="612" w:firstLineChars="198"/>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spacing w:val="-6"/>
          <w:sz w:val="32"/>
          <w:szCs w:val="32"/>
        </w:rPr>
        <w:t>3．注重标本兼治，推进长效机制。</w:t>
      </w:r>
      <w:r>
        <w:rPr>
          <w:rFonts w:hint="default" w:ascii="Times New Roman" w:hAnsi="Times New Roman" w:eastAsia="仿宋_GB2312" w:cs="Times New Roman"/>
          <w:sz w:val="32"/>
          <w:szCs w:val="32"/>
        </w:rPr>
        <w:t>针对巡察反馈的37个问题，市总工会党组立足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当下改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中时间精力，加大整改力度，专门制发“巡察整改问题完成情况表”，责任部门（单位）整改完成后，填写“完成情况表”，并附上有关材料，由责任领导审阅签字后交机关党委汇总，建立整改工作台账，做到整改到位一件，问题解决一个，就对账销号一条，确保件件有着落、事事有回音。同时，着力“长久立”，注重举一反三和标本兼治，用严密的制度和刚性的规定，从源头上建立健全长效机制，彰显巡察整改的实践成果和制度成果。在巡察整改期间，已先后制定《关于贯彻落实&lt;关于践行全过程人民民主深入推进企事业民主管理工作的意见&gt;的实施方案》《苏州市劳模和工匠人才创新工作室管理办法》《苏州市总工会“劳模工匠助企行”专项行动工作方案》等制度性文件，有力地促进了规范化制度化建设。</w:t>
      </w:r>
    </w:p>
    <w:p w14:paraId="513754ED">
      <w:pPr>
        <w:keepNext w:val="0"/>
        <w:keepLines w:val="0"/>
        <w:pageBreakBefore w:val="0"/>
        <w:numPr>
          <w:ilvl w:val="0"/>
          <w:numId w:val="1"/>
        </w:numPr>
        <w:kinsoku/>
        <w:wordWrap/>
        <w:overflowPunct/>
        <w:topLinePunct w:val="0"/>
        <w:autoSpaceDE/>
        <w:autoSpaceDN/>
        <w:bidi w:val="0"/>
        <w:adjustRightInd/>
        <w:snapToGrid/>
        <w:spacing w:line="600" w:lineRule="exact"/>
        <w:ind w:firstLine="669" w:firstLineChars="198"/>
        <w:jc w:val="both"/>
        <w:textAlignment w:val="auto"/>
        <w:rPr>
          <w:rFonts w:hint="default" w:ascii="Times New Roman" w:hAnsi="Times New Roman" w:eastAsia="黑体" w:cs="Times New Roman"/>
          <w:color w:val="000000"/>
          <w:spacing w:val="9"/>
          <w:sz w:val="32"/>
          <w:szCs w:val="32"/>
          <w:lang w:eastAsia="zh-CN"/>
        </w:rPr>
      </w:pPr>
      <w:r>
        <w:rPr>
          <w:rFonts w:hint="default" w:ascii="Times New Roman" w:hAnsi="Times New Roman" w:eastAsia="黑体" w:cs="Times New Roman"/>
          <w:color w:val="000000"/>
          <w:spacing w:val="9"/>
          <w:sz w:val="32"/>
          <w:szCs w:val="32"/>
          <w:lang w:eastAsia="zh-CN"/>
        </w:rPr>
        <w:t>整改任务推进落实情况</w:t>
      </w:r>
    </w:p>
    <w:p w14:paraId="5FD1DE13">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w:t>
      </w:r>
      <w:r>
        <w:rPr>
          <w:rFonts w:hint="eastAsia" w:ascii="楷体_GB2312" w:hAnsi="楷体_GB2312" w:eastAsia="楷体_GB2312" w:cs="楷体_GB2312"/>
          <w:b w:val="0"/>
          <w:bCs w:val="0"/>
          <w:i w:val="0"/>
          <w:iCs w:val="0"/>
          <w:caps w:val="0"/>
          <w:spacing w:val="8"/>
          <w:sz w:val="32"/>
          <w:szCs w:val="32"/>
          <w:shd w:val="clear" w:color="auto" w:fill="FFFFFF"/>
          <w:lang w:val="en-US" w:eastAsia="zh-CN"/>
        </w:rPr>
        <w:t>关于</w:t>
      </w:r>
      <w:r>
        <w:rPr>
          <w:rFonts w:hint="eastAsia" w:ascii="楷体_GB2312" w:hAnsi="楷体_GB2312" w:eastAsia="楷体_GB2312" w:cs="楷体_GB2312"/>
          <w:sz w:val="32"/>
          <w:szCs w:val="32"/>
          <w:lang w:val="en-US" w:eastAsia="zh-CN"/>
        </w:rPr>
        <w:t>“学习贯彻新思想不够系统深入”问题的整改</w:t>
      </w:r>
      <w:r>
        <w:rPr>
          <w:rFonts w:hint="default" w:ascii="Times New Roman" w:hAnsi="Times New Roman" w:eastAsia="楷体_GB2312" w:cs="Times New Roman"/>
          <w:sz w:val="32"/>
          <w:szCs w:val="32"/>
          <w:lang w:val="en-US" w:eastAsia="zh-CN"/>
        </w:rPr>
        <w:t>。</w:t>
      </w:r>
    </w:p>
    <w:p w14:paraId="483125B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一是制定完善《党组理论学习中心组学习方案》，把党的工运创新理论列为重要的学习内容，推进学习创新理论的制度化和常态化。</w:t>
      </w:r>
    </w:p>
    <w:p w14:paraId="1D0AE5B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二是把《习近平关于工人阶级和工会工作论述摘编》作为党组理论学习中心组和机关</w:t>
      </w:r>
      <w:r>
        <w:rPr>
          <w:rFonts w:hint="eastAsia"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lang w:val="en-US" w:eastAsia="zh-CN"/>
        </w:rPr>
        <w:t>党支部集中学习的必修课，中心组围绕学习习近平总书记关于工人阶级和工会工作的重要论述，开展学习交流研讨。</w:t>
      </w:r>
    </w:p>
    <w:p w14:paraId="16BEFB1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三是认真学习习近平总书记关于工会改革发展的指示精神，贯彻保持和增强“政治性、先进性、群众性”的基本要求，赴深圳、成都等地学习深化工会改革发展的先进经验，推进工会改革举措落实落细。</w:t>
      </w:r>
    </w:p>
    <w:p w14:paraId="4F8C8C59">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2.关于</w:t>
      </w:r>
      <w:r>
        <w:rPr>
          <w:rFonts w:hint="default" w:ascii="Times New Roman" w:hAnsi="Times New Roman" w:eastAsia="楷体_GB2312" w:cs="Times New Roman"/>
          <w:sz w:val="32"/>
          <w:szCs w:val="32"/>
          <w:lang w:val="en-US" w:eastAsia="zh-CN"/>
        </w:rPr>
        <w:t>“对新思想新理念新要求的学习把握不到位”</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41C1D3D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一是对标习近平总书记关于工会事业发展和工会工作改革的指示精神和强“三性”去“四化”的要求，赴</w:t>
      </w:r>
      <w:r>
        <w:rPr>
          <w:rFonts w:hint="eastAsia" w:ascii="Times New Roman" w:hAnsi="Times New Roman" w:eastAsia="仿宋_GB2312" w:cs="Times New Roman"/>
          <w:sz w:val="32"/>
          <w:szCs w:val="32"/>
          <w:lang w:val="en-US" w:eastAsia="zh-CN"/>
        </w:rPr>
        <w:t>外</w:t>
      </w:r>
      <w:r>
        <w:rPr>
          <w:rFonts w:hint="default" w:ascii="Times New Roman" w:hAnsi="Times New Roman" w:eastAsia="仿宋_GB2312" w:cs="Times New Roman"/>
          <w:sz w:val="32"/>
          <w:szCs w:val="32"/>
          <w:lang w:val="en-US" w:eastAsia="zh-CN"/>
        </w:rPr>
        <w:t>地学习深化工会改革发展的先进经验，积极回应工会工作面临的重点难点问题，推进苏州工会事业的进一步改革发展。</w:t>
      </w:r>
    </w:p>
    <w:p w14:paraId="332A67A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坚持“第一议题”制度和党组理论学习制度。党组理论学习中心组全年集中学习不少于12次，其中交流研讨不少于6次，现场研学不少于1次，中心组成员重点发言不少于2次，较好地发挥了中心组领学促学和示范带动作用。</w:t>
      </w:r>
    </w:p>
    <w:p w14:paraId="01A438C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三是深入学习贯彻新修订的《工会法》。把新修订的《工会法》作为工会干部业务培训的主要内容，采取集中培训、专家辅导、青年理论学习社等多种学习方式和途径，加大学习培训力度。 </w:t>
      </w:r>
    </w:p>
    <w:p w14:paraId="304DAB65">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3.关于“</w:t>
      </w:r>
      <w:r>
        <w:rPr>
          <w:rFonts w:hint="default" w:ascii="Times New Roman" w:hAnsi="Times New Roman" w:eastAsia="楷体_GB2312" w:cs="Times New Roman"/>
          <w:sz w:val="32"/>
          <w:szCs w:val="32"/>
          <w:lang w:val="en-US" w:eastAsia="zh-CN"/>
        </w:rPr>
        <w:t>议大事谋全局的作用发挥有待加强”</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4D24390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一是加强党组对“三重一大”事项研究决策力度，今年以来共召开市总党组会12次，涉及选人用人、经费使用、考核评先、全面从严治党等重要事项。</w:t>
      </w:r>
    </w:p>
    <w:p w14:paraId="44241B3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二是按照市委党的群团工作部署会、推进调度会、征求意见座谈会等会议部署要求，深入基层工会和职工群众开展调研座谈，组织考察组赴</w:t>
      </w:r>
      <w:r>
        <w:rPr>
          <w:rFonts w:hint="eastAsia" w:ascii="Times New Roman" w:hAnsi="Times New Roman" w:eastAsia="仿宋_GB2312" w:cs="Times New Roman"/>
          <w:sz w:val="32"/>
          <w:szCs w:val="32"/>
          <w:lang w:val="en-US" w:eastAsia="zh-CN"/>
        </w:rPr>
        <w:t>外</w:t>
      </w:r>
      <w:r>
        <w:rPr>
          <w:rFonts w:hint="default" w:ascii="Times New Roman" w:hAnsi="Times New Roman" w:eastAsia="仿宋_GB2312" w:cs="Times New Roman"/>
          <w:sz w:val="32"/>
          <w:szCs w:val="32"/>
          <w:lang w:val="en-US" w:eastAsia="zh-CN"/>
        </w:rPr>
        <w:t>地工会学习先进经验和创新做法，草拟《关于进一步加强苏州市总工会改革和建设的工作方案（征求意见稿）》，待市委召开党的群团工作会议后作为市委《关于进一步加强群团改革和建设工作的实施意见》的配套文件集中印发施行。</w:t>
      </w:r>
    </w:p>
    <w:p w14:paraId="09D6C7E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加强全年重点工作统筹谋划，召开苏州市总工会十六届七次全委（扩大）会议，部署2024年重点工作任务，印发《苏州市总工会2024年工作要点》，面向全市公布苏州工会2024年服务职工实事项目。围绕市委中心工作，聚焦产业发展，广泛开展劳动和技能竞赛。</w:t>
      </w:r>
    </w:p>
    <w:p w14:paraId="7537180F">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4.关</w:t>
      </w:r>
      <w:r>
        <w:rPr>
          <w:rFonts w:hint="default" w:ascii="Times New Roman" w:hAnsi="Times New Roman" w:eastAsia="楷体_GB2312" w:cs="Times New Roman"/>
          <w:sz w:val="32"/>
          <w:szCs w:val="32"/>
          <w:lang w:val="en-US" w:eastAsia="zh-CN"/>
        </w:rPr>
        <w:t>于“政治意识不够强，桥梁纽带作用发挥不充分”</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632A87C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党组严格落实“第一议题”制度和理论学习中心组学习制度，积极开展党纪学习教育，党组书记为全体党员上党纪学习教育专题党课。先后邀请教授专家为机关党员作专题辅导，组织党员观看“权力的深渊”等专题教育片，旁听职务犯罪案件庭审，赴苏州监狱等地开展政德教育和纪律教育。机关各党支部依托“三会一课”扎实推进党纪学习教育。</w:t>
      </w:r>
    </w:p>
    <w:p w14:paraId="4FC3AF3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举办苏州市产改试点企业工作会议，部署年度产改重点工作。启用苏州产改数字化实验室，实现了产业工人队伍多维度分析和动态监测，开拓数字化赋能产改实施路径。吸纳市住建局、团市委为市产改联席会议成员单位。举办苏州市产改工作培训班</w:t>
      </w:r>
      <w:r>
        <w:rPr>
          <w:rFonts w:hint="eastAsia" w:ascii="Times New Roman" w:hAnsi="Times New Roman" w:eastAsia="仿宋_GB2312" w:cs="Times New Roman"/>
          <w:sz w:val="32"/>
          <w:szCs w:val="32"/>
          <w:lang w:val="en-US" w:eastAsia="zh-CN"/>
        </w:rPr>
        <w:t>，提升</w:t>
      </w:r>
      <w:r>
        <w:rPr>
          <w:rFonts w:hint="default" w:ascii="Times New Roman" w:hAnsi="Times New Roman" w:eastAsia="仿宋_GB2312" w:cs="Times New Roman"/>
          <w:sz w:val="32"/>
          <w:szCs w:val="32"/>
          <w:lang w:val="en-US" w:eastAsia="zh-CN"/>
        </w:rPr>
        <w:t>市产改工作指导员、市产改试点企业代表之间业务水平。</w:t>
      </w:r>
      <w:r>
        <w:rPr>
          <w:rFonts w:hint="eastAsia" w:ascii="Times New Roman" w:hAnsi="Times New Roman" w:eastAsia="仿宋_GB2312" w:cs="Times New Roman"/>
          <w:sz w:val="32"/>
          <w:szCs w:val="32"/>
          <w:lang w:val="en-US" w:eastAsia="zh-CN"/>
        </w:rPr>
        <w:t>召开</w:t>
      </w:r>
      <w:r>
        <w:rPr>
          <w:rFonts w:hint="default" w:ascii="Times New Roman" w:hAnsi="Times New Roman" w:eastAsia="仿宋_GB2312" w:cs="Times New Roman"/>
          <w:sz w:val="32"/>
          <w:szCs w:val="32"/>
          <w:lang w:val="en-US" w:eastAsia="zh-CN"/>
        </w:rPr>
        <w:t>市产改工作指导员座谈会，编印《苏州市试点企业产改工作操作指南》。</w:t>
      </w:r>
    </w:p>
    <w:p w14:paraId="2512685A">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三是进一步认识做好维护劳动领域政治安全工作的重要性，牢固树立总体国家安全观，增强政治敏锐性。全面落实“五个坚决”要求，强化责任担当，压实工作责任。召开</w:t>
      </w:r>
      <w:r>
        <w:rPr>
          <w:rFonts w:hint="eastAsia" w:ascii="Times New Roman" w:hAnsi="Times New Roman" w:eastAsia="仿宋_GB2312" w:cs="Times New Roman"/>
          <w:sz w:val="32"/>
          <w:szCs w:val="32"/>
          <w:lang w:val="en-US" w:eastAsia="zh-CN"/>
        </w:rPr>
        <w:t>专题工作</w:t>
      </w:r>
      <w:r>
        <w:rPr>
          <w:rFonts w:hint="default" w:ascii="Times New Roman" w:hAnsi="Times New Roman" w:eastAsia="仿宋_GB2312" w:cs="Times New Roman"/>
          <w:sz w:val="32"/>
          <w:szCs w:val="32"/>
          <w:lang w:val="en-US" w:eastAsia="zh-CN"/>
        </w:rPr>
        <w:t>会议，交流分析职工队伍状况；开展全市职工队伍专项排查工作，参与其他部门组织的专项排查活动；不定期向相关单位发出劳动领域风险提示。印发《关于开展2024年全市职工国家安全教育日活动的通知》，在全市工会系统开展国家安全教育日宣传活动。在春节、国庆等重要时间节点，启动风险每日研判工作，保障节假日期间职工队伍总体稳定。</w:t>
      </w:r>
    </w:p>
    <w:p w14:paraId="681502C4">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5.关于</w:t>
      </w:r>
      <w:r>
        <w:rPr>
          <w:rFonts w:hint="default" w:ascii="Times New Roman" w:hAnsi="Times New Roman" w:eastAsia="楷体_GB2312" w:cs="Times New Roman"/>
          <w:sz w:val="32"/>
          <w:szCs w:val="32"/>
          <w:lang w:val="en-US" w:eastAsia="zh-CN"/>
        </w:rPr>
        <w:t>“调查研究不够深入”</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6ED29C2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一是全面开展“百日万名青年职工大访谈”工作，广泛了解青年职工思想动态及所思所盼，在基层职工服务阵地、集宿区和部分企业设置访谈点791个，安排工会干部、产改指导员和工会工作者开展访谈值班。</w:t>
      </w:r>
    </w:p>
    <w:p w14:paraId="5F2EDD9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二是深入推进市总领导班子重点课题调研并加强成果转化，</w:t>
      </w:r>
      <w:r>
        <w:rPr>
          <w:rFonts w:hint="eastAsia" w:ascii="Times New Roman" w:hAnsi="Times New Roman" w:eastAsia="仿宋_GB2312" w:cs="Times New Roman"/>
          <w:sz w:val="32"/>
          <w:szCs w:val="32"/>
          <w:lang w:val="en-US" w:eastAsia="zh-CN"/>
        </w:rPr>
        <w:t>工会</w:t>
      </w:r>
      <w:r>
        <w:rPr>
          <w:rFonts w:hint="default" w:ascii="Times New Roman" w:hAnsi="Times New Roman" w:eastAsia="仿宋_GB2312" w:cs="Times New Roman"/>
          <w:sz w:val="32"/>
          <w:szCs w:val="32"/>
          <w:lang w:val="en-US" w:eastAsia="zh-CN"/>
        </w:rPr>
        <w:t>主席牵头开展“苏州市职工服务阵地高质量发展”课题调研，在全国率先制定出台《关于推进新时代苏州市职工服务阵地高质量发展的实施意见》《苏州市职工服务阵地建设标准（2024）》《苏州市职工服务阵地星级评估细则》等文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领导班子其他成员分别结合分管工作实际，深入基层开展新就业群体“五进五问”等课题调研。</w:t>
      </w:r>
    </w:p>
    <w:p w14:paraId="6B53E69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三是大兴调查研究之风，深入基层、沉到一线、贴近职工，了解职工生活状况、掌握职工思想脉搏，注重到基层建设薄弱和重点领域开展调研指导。</w:t>
      </w:r>
    </w:p>
    <w:p w14:paraId="2217A97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四是加强领导班子重点课题调研，发挥领导干部调查研究引领作用，提高调研报告质量和成果转化。</w:t>
      </w:r>
    </w:p>
    <w:p w14:paraId="4477F03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五是强化对调研等服务项目实施绩效管理、充分运用绩效评价手段，规范调查研究等活动经费使用。</w:t>
      </w:r>
    </w:p>
    <w:p w14:paraId="09043A15">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b w:val="0"/>
          <w:bCs w:val="0"/>
          <w:i w:val="0"/>
          <w:iCs w:val="0"/>
          <w:caps w:val="0"/>
          <w:spacing w:val="8"/>
          <w:sz w:val="32"/>
          <w:szCs w:val="32"/>
          <w:shd w:val="clear" w:color="auto" w:fill="FFFFFF"/>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6.关于“</w:t>
      </w:r>
      <w:r>
        <w:rPr>
          <w:rFonts w:hint="default" w:ascii="Times New Roman" w:hAnsi="Times New Roman" w:eastAsia="楷体_GB2312" w:cs="Times New Roman"/>
          <w:sz w:val="32"/>
          <w:szCs w:val="32"/>
          <w:lang w:val="en-US" w:eastAsia="zh-CN"/>
        </w:rPr>
        <w:t>落实意识形态工作责任制不到位”</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611B371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一是认真贯彻落实市总党组落实意识形态工作责任制相关要求，印发《2024年苏州市总工会党组意识形态工作清单》，进一步压细压紧压实工作责任，牢牢把握意识形态工作的领导权、管理权、话语权。</w:t>
      </w:r>
    </w:p>
    <w:p w14:paraId="20E1DC4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组织召开专题会议，及时传达学习党中央和上级关于意识形态工作的决策部署及指示精神，将学习贯彻习近平新时代中国特色社会主义思想作为首要的政治任务，牢牢把握正确的政治方向，严守政治纪律和政治规矩，在思想上行动上同党中央保持高度一致。</w:t>
      </w:r>
    </w:p>
    <w:p w14:paraId="1111A50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将意识形态工作纳入党组理论学习中心组学习的重要内容，全年学习安排不少于2次。与中心工作同部署、同落实、同检查、同考核。领导干部把意识形态工作开展情况作为民主生活会发言和年度述职述廉报告重要内容。</w:t>
      </w:r>
    </w:p>
    <w:p w14:paraId="1301B77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四是举办2024年工会宣传教育和网络工作骨干培训班，针对性地开展教育培训、警示提醒等工作，切实提升全市工会意识形态工作队伍统筹协调能力、发现问题能力、分析研判能力、应急处置能力。</w:t>
      </w:r>
    </w:p>
    <w:p w14:paraId="2AE6DEB6">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b w:val="0"/>
          <w:bCs w:val="0"/>
          <w:i w:val="0"/>
          <w:iCs w:val="0"/>
          <w:caps w:val="0"/>
          <w:spacing w:val="8"/>
          <w:sz w:val="32"/>
          <w:szCs w:val="32"/>
          <w:shd w:val="clear" w:color="auto" w:fill="FFFFFF"/>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7.关于</w:t>
      </w:r>
      <w:r>
        <w:rPr>
          <w:rFonts w:hint="default" w:ascii="Times New Roman" w:hAnsi="Times New Roman" w:eastAsia="楷体_GB2312" w:cs="Times New Roman"/>
          <w:sz w:val="32"/>
          <w:szCs w:val="32"/>
          <w:lang w:val="en-US" w:eastAsia="zh-CN"/>
        </w:rPr>
        <w:t>“运用网络媒体进行宣传引导的能力有待提升”</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237880A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加大对公众号、抖音号等新媒体的管理力度，坚持来源权威、先审后发。明确宣网部1名工作人员负责内容审核、跟帖评论等工作，严格宣传题材内容筛选，对不宜宣传的资料做好归档，确保信息内容安全。结合工会工作特点，做好网络宣传引导，及时掌握网络舆情动态，加强“信、访、网、电”事项的日常处置力度，依法及时就地化解矛盾纠纷，确保件件有着落、事事有回音。</w:t>
      </w:r>
    </w:p>
    <w:p w14:paraId="5FBF13B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二是加强市总工会门户网站规范化建设，做好运维管理工作，指定办公室1名工作人员负责网站信息保障工作，对滞后内容及时清理，更新资料中心的工会文件、政策法规、服务大厅等相关栏目内容。</w:t>
      </w:r>
    </w:p>
    <w:p w14:paraId="442A0E4B">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8.关于</w:t>
      </w:r>
      <w:r>
        <w:rPr>
          <w:rFonts w:hint="default" w:ascii="Times New Roman" w:hAnsi="Times New Roman" w:eastAsia="楷体_GB2312" w:cs="Times New Roman"/>
          <w:sz w:val="32"/>
          <w:szCs w:val="32"/>
          <w:lang w:val="en-US" w:eastAsia="zh-CN"/>
        </w:rPr>
        <w:t>“思想观念不能较好适应形势发展要求”</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5F9E426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一是严格落实“第一议题”制度，围绕深入学习贯彻党的二十大、二十届三中全会精神以及习近平总书记重要讲话精神特别是关于工人阶级和工会工作的重要论述，采取集中学习、现场研学、交流</w:t>
      </w:r>
      <w:r>
        <w:rPr>
          <w:rFonts w:hint="eastAsia" w:ascii="Times New Roman" w:hAnsi="Times New Roman" w:eastAsia="仿宋_GB2312" w:cs="Times New Roman"/>
          <w:sz w:val="32"/>
          <w:szCs w:val="32"/>
          <w:lang w:val="en-US" w:eastAsia="zh-CN"/>
        </w:rPr>
        <w:t>研讨</w:t>
      </w:r>
      <w:r>
        <w:rPr>
          <w:rFonts w:hint="default" w:ascii="Times New Roman" w:hAnsi="Times New Roman" w:eastAsia="仿宋_GB2312" w:cs="Times New Roman"/>
          <w:sz w:val="32"/>
          <w:szCs w:val="32"/>
          <w:lang w:val="en-US" w:eastAsia="zh-CN"/>
        </w:rPr>
        <w:t>等方式，组织党组理论学习中心组学习11次，持续深化思想理论武装，不断提升政治素养和理论水平。</w:t>
      </w:r>
    </w:p>
    <w:p w14:paraId="7CB0B09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二是组织工会干部赴</w:t>
      </w:r>
      <w:r>
        <w:rPr>
          <w:rFonts w:hint="eastAsia" w:ascii="Times New Roman" w:hAnsi="Times New Roman" w:eastAsia="仿宋_GB2312" w:cs="Times New Roman"/>
          <w:sz w:val="32"/>
          <w:szCs w:val="32"/>
          <w:lang w:val="en-US" w:eastAsia="zh-CN"/>
        </w:rPr>
        <w:t>外</w:t>
      </w:r>
      <w:r>
        <w:rPr>
          <w:rFonts w:hint="default" w:ascii="Times New Roman" w:hAnsi="Times New Roman" w:eastAsia="仿宋_GB2312" w:cs="Times New Roman"/>
          <w:sz w:val="32"/>
          <w:szCs w:val="32"/>
          <w:lang w:val="en-US" w:eastAsia="zh-CN"/>
        </w:rPr>
        <w:t>地考察学习工会工作的创新经验和先进做法，结合开展“百日万名青年职工大访谈”，深入基层了解职工群众思想状况、现实需求等，为转变思想观念、创新谋划工作提供支撑。邀请全总、省总领导以及各地工会工作领域专家学者进行线上线下授课辅导，讲授经验、破解难题，共同推动工会工作创新发展。</w:t>
      </w:r>
    </w:p>
    <w:p w14:paraId="6D0A926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三是在江苏工会服务网工作平台、苏州智慧工会平台建立新就业形态会员入会专栏，开通二维码、APP入会申请通道。</w:t>
      </w:r>
    </w:p>
    <w:p w14:paraId="6E6795B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四是成立了苏州市、10个县（市、区）新就业形态劳动者行业工会联合会，筑牢开展新就业形态劳动者维权服务的组织基础。</w:t>
      </w:r>
    </w:p>
    <w:p w14:paraId="77EEC86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五是2024年度市总</w:t>
      </w:r>
      <w:r>
        <w:rPr>
          <w:rFonts w:hint="eastAsia" w:ascii="Times New Roman" w:hAnsi="Times New Roman" w:eastAsia="仿宋_GB2312" w:cs="Times New Roman"/>
          <w:sz w:val="32"/>
          <w:szCs w:val="32"/>
          <w:lang w:val="en-US" w:eastAsia="zh-CN"/>
        </w:rPr>
        <w:t>工会经费</w:t>
      </w:r>
      <w:r>
        <w:rPr>
          <w:rFonts w:hint="default" w:ascii="Times New Roman" w:hAnsi="Times New Roman" w:eastAsia="仿宋_GB2312" w:cs="Times New Roman"/>
          <w:sz w:val="32"/>
          <w:szCs w:val="32"/>
          <w:lang w:val="en-US" w:eastAsia="zh-CN"/>
        </w:rPr>
        <w:t>预算安排新就业形态劳动者工作经费，赠送新就业形态劳动者意外险。</w:t>
      </w:r>
    </w:p>
    <w:p w14:paraId="124869A8">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9.关于</w:t>
      </w:r>
      <w:r>
        <w:rPr>
          <w:rFonts w:hint="default" w:ascii="Times New Roman" w:hAnsi="Times New Roman" w:eastAsia="楷体_GB2312" w:cs="Times New Roman"/>
          <w:sz w:val="32"/>
          <w:szCs w:val="32"/>
          <w:lang w:val="en-US" w:eastAsia="zh-CN"/>
        </w:rPr>
        <w:t>“内部沟通协作机制不健全”</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40F6CA5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履行工会牵头抓总职能，持续深化产业工人队伍建设改革，召开新时代苏州产业工人队伍建设改革联席会议暨工作推进会，增加市住建局、团市委为市产改联席会议成员单位，进一步强化协作、形成合力。加强相关综合部门对外沟通协调的主动性，及时调整更新市厂务公开协调小组、劳模评选委员会成员，积极推动厂务公开民主管理、劳模推荐评选等工作有序开展。紧跟形势任务发展，修订完善市总工会机关内部管理规章制度。</w:t>
      </w:r>
    </w:p>
    <w:p w14:paraId="115F7A8C">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10.关于</w:t>
      </w:r>
      <w:r>
        <w:rPr>
          <w:rFonts w:hint="default" w:ascii="Times New Roman" w:hAnsi="Times New Roman" w:eastAsia="楷体_GB2312" w:cs="Times New Roman"/>
          <w:sz w:val="32"/>
          <w:szCs w:val="32"/>
          <w:lang w:val="en-US" w:eastAsia="zh-CN"/>
        </w:rPr>
        <w:t>“阵地建设有待加强”</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5E2F4E5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突出公益性服务性，启动苏州市工人文化宫整体环境和房屋设施升级改造工作，深化“文化脉动”职工服务阵地创建计划，发展挂牌职工培训（文体）服务站，进一步优化阵地功能布局，强化服务承载，延伸服务链条。</w:t>
      </w:r>
    </w:p>
    <w:p w14:paraId="7D30C22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依托苏州市工人文化宫联盟，搭建“职工文化艺术节”“职工体育嘉年华”等富有特色的职工文化建设平台，高质量举办苏州职工歌手大赛、文化市集、摄影比赛、男子三人制篮球比赛、电竞比赛等系列活动，积极融入苏州市第十六届运动会职工组暨苏州市职工运动会，举办“工会杯”羽毛球、足球、龙舟等比赛，示范带动全市各级工会开展超200场次职工文体活动赛事，覆盖职工群众超360万人次。</w:t>
      </w:r>
    </w:p>
    <w:p w14:paraId="05BC02D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三是创新服务项目，举办职工子女托管班，开展苏州人文、非遗体验、守护长江等主题亲子研学营，常态化与苏州文化艺术中心、苏州保利大剧院开展“经典回响 奇幻亲子”“相约苏艺 共享文化盛宴”等主题文化普惠活动。强化“走出去、引进来”工作模式，年均开展各类</w:t>
      </w:r>
      <w:bookmarkStart w:id="0" w:name="_GoBack"/>
      <w:r>
        <w:rPr>
          <w:rFonts w:hint="default" w:ascii="Times New Roman" w:hAnsi="Times New Roman" w:eastAsia="仿宋_GB2312" w:cs="Times New Roman"/>
          <w:sz w:val="32"/>
          <w:szCs w:val="32"/>
          <w:lang w:val="en-US" w:eastAsia="zh-CN"/>
        </w:rPr>
        <w:t>送</w:t>
      </w:r>
      <w:bookmarkEnd w:id="0"/>
      <w:r>
        <w:rPr>
          <w:rFonts w:hint="default" w:ascii="Times New Roman" w:hAnsi="Times New Roman" w:eastAsia="仿宋_GB2312" w:cs="Times New Roman"/>
          <w:sz w:val="32"/>
          <w:szCs w:val="32"/>
          <w:lang w:val="en-US" w:eastAsia="zh-CN"/>
        </w:rPr>
        <w:t>公益演出、展览、文体培训、文化大讲堂进基层超600场，承接全市各级工会干部培训、劳模职工疗休养等项目超50个，全面提升文化宫社会知晓度美誉度。</w:t>
      </w:r>
    </w:p>
    <w:p w14:paraId="687268F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下一步，加快推进文化宫整体改造，科学优化阵地功能布局，完成服务业态优化调整，形成“统一标准+苏州特色”的功能体系，实现工人文化宫功能建起来、转起来、强起来。</w:t>
      </w:r>
    </w:p>
    <w:p w14:paraId="07419A7F">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11.关于</w:t>
      </w:r>
      <w:r>
        <w:rPr>
          <w:rFonts w:hint="default" w:ascii="Times New Roman" w:hAnsi="Times New Roman" w:eastAsia="楷体_GB2312" w:cs="Times New Roman"/>
          <w:sz w:val="32"/>
          <w:szCs w:val="32"/>
          <w:lang w:val="en-US" w:eastAsia="zh-CN"/>
        </w:rPr>
        <w:t>“特色品牌亮点不足”</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56262D4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力推进苏州工会一张网建设，集成整合现有的建会入会、一线职工（劳模）疗休养、工会驿站、职工书屋、法律服务、心理关怀等服务项目，以数字赋能苏州工会特色品牌建设，苏州工会多项重要指标位居全省首位，“苏工惠”APP获评全总“互联网+工会”普惠服务最具影响力平台。</w:t>
      </w:r>
    </w:p>
    <w:p w14:paraId="2BEDC994">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12.</w:t>
      </w:r>
      <w:r>
        <w:rPr>
          <w:rFonts w:hint="default" w:ascii="Times New Roman" w:hAnsi="Times New Roman" w:eastAsia="楷体_GB2312" w:cs="Times New Roman"/>
          <w:sz w:val="32"/>
          <w:szCs w:val="32"/>
          <w:lang w:val="en-US" w:eastAsia="zh-CN"/>
        </w:rPr>
        <w:t>关于“履行‘巩固党执政的阶级基础和群众基础’的政治责任，引领职工思想政治工作的针对性时代性还不够强”</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74CE93C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一是启动2024年“劳模工匠进校园  思政教师进企业”暨苏州职工思政教育“百师百课”活动，与市教育局联合发</w:t>
      </w:r>
      <w:r>
        <w:rPr>
          <w:rFonts w:hint="eastAsia" w:ascii="Times New Roman" w:hAnsi="Times New Roman" w:eastAsia="仿宋_GB2312" w:cs="Times New Roman"/>
          <w:sz w:val="32"/>
          <w:szCs w:val="32"/>
          <w:lang w:val="en-US" w:eastAsia="zh-CN"/>
        </w:rPr>
        <w:t>出</w:t>
      </w:r>
      <w:r>
        <w:rPr>
          <w:rFonts w:hint="default" w:ascii="Times New Roman" w:hAnsi="Times New Roman" w:eastAsia="仿宋_GB2312" w:cs="Times New Roman"/>
          <w:sz w:val="32"/>
          <w:szCs w:val="32"/>
          <w:lang w:val="en-US" w:eastAsia="zh-CN"/>
        </w:rPr>
        <w:t>《2024年深化“双进”活动  推动“百师百课”扩面提质实施方案》，推动“劳模工匠、思政教师、特色讲师”宣讲团扩容增质，发布全市劳模宣讲进校园示范性宣讲125场，思政教师进企业示范性宣讲30场。</w:t>
      </w:r>
    </w:p>
    <w:p w14:paraId="7C7A414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二是2024年5月印发《关于组织开展百日万名青年职工大访谈工作的实施方案》，在全市工会系统组织开展百日万名青年职工大访谈，广泛了解青年职工思想动态，深入倾听青年职工所需所盼。</w:t>
      </w:r>
    </w:p>
    <w:p w14:paraId="2EE3822F">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13.关于</w:t>
      </w:r>
      <w:r>
        <w:rPr>
          <w:rFonts w:hint="default" w:ascii="Times New Roman" w:hAnsi="Times New Roman" w:eastAsia="楷体_GB2312" w:cs="Times New Roman"/>
          <w:sz w:val="32"/>
          <w:szCs w:val="32"/>
          <w:lang w:val="en-US" w:eastAsia="zh-CN"/>
        </w:rPr>
        <w:t>“未有效发挥基层工会力量和协调社会资源开展思想教育工作”</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3677899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一是印发《苏州市总工会与苏州市文化广电和旅游局推动职工文化素养高质量发展的实施方案》，举办“中国梦 劳动美”千场文化活动进基层进企</w:t>
      </w:r>
      <w:r>
        <w:rPr>
          <w:rFonts w:hint="eastAsia" w:ascii="Times New Roman" w:hAnsi="Times New Roman" w:eastAsia="仿宋_GB2312" w:cs="Times New Roman"/>
          <w:sz w:val="32"/>
          <w:szCs w:val="32"/>
          <w:lang w:val="en-US" w:eastAsia="zh-CN"/>
        </w:rPr>
        <w:t>业</w:t>
      </w:r>
      <w:r>
        <w:rPr>
          <w:rFonts w:hint="default" w:ascii="Times New Roman" w:hAnsi="Times New Roman" w:eastAsia="仿宋_GB2312" w:cs="Times New Roman"/>
          <w:sz w:val="32"/>
          <w:szCs w:val="32"/>
          <w:lang w:val="en-US" w:eastAsia="zh-CN"/>
        </w:rPr>
        <w:t>2024苏州市公共文化服务配送启动仪式，充分利用自有资源，在职工阅读推广、情报信息服务、公共文化配送、职工夜课堂等方面展开深度合作，推动线上“职工书屋”和公共阅读资源联通全覆盖，不断满足广大职工精神文化需求，为企业发展注入强劲动能。</w:t>
      </w:r>
    </w:p>
    <w:p w14:paraId="6E86A20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二是开发完成“苏州职工思政教育百师百课系统”，实现师资库、课程库、菜单式选课、课程线上预约、课程需求收集、课后评价等功能全覆盖。</w:t>
      </w:r>
    </w:p>
    <w:p w14:paraId="559B825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开展2024年苏州职工思政教育“百师百课”推选活动，在全市范围推选2024年优秀讲师100名，精品课件100个，同步入选“苏州职工思政教育百师百课系统”课程库，展示推广“双进”暨苏州职工思政教育“百师百课”工作开展以来各级工会师资力量和优质课程。</w:t>
      </w:r>
    </w:p>
    <w:p w14:paraId="6038F4BB">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b w:val="0"/>
          <w:bCs w:val="0"/>
          <w:i w:val="0"/>
          <w:iCs w:val="0"/>
          <w:caps w:val="0"/>
          <w:spacing w:val="8"/>
          <w:sz w:val="32"/>
          <w:szCs w:val="32"/>
          <w:shd w:val="clear" w:color="auto" w:fill="FFFFFF"/>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14.关于</w:t>
      </w:r>
      <w:r>
        <w:rPr>
          <w:rFonts w:hint="default" w:ascii="Times New Roman" w:hAnsi="Times New Roman" w:eastAsia="楷体_GB2312" w:cs="Times New Roman"/>
          <w:sz w:val="32"/>
          <w:szCs w:val="32"/>
          <w:lang w:val="en-US" w:eastAsia="zh-CN"/>
        </w:rPr>
        <w:t>“建会力度仍需加大”</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37F1FA5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一是印发《2024年建会建制建家工作要点》，明确大力推进重点企业、重点领域、重点群体的工会组建，目前为止，全市基层工会组织28896家、会员419.31万人。</w:t>
      </w:r>
    </w:p>
    <w:p w14:paraId="1C46CB5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二是建立市、县两级新就业形态劳动者行业工会联合会。</w:t>
      </w:r>
    </w:p>
    <w:p w14:paraId="47BF096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三是成立苏州市总工会新就业形态劳动者工会领导小组，明确工作职责，建立例会制度、报告重点工作制度、工作落实督查制度。</w:t>
      </w:r>
    </w:p>
    <w:p w14:paraId="1255285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积极推进运满满货车司机建会入会工作。召开全市运满满货车司机建会入会工作推进会并以视频会议形式召开货车司机建会入会工作调度会。下发《关于进一步做好运满满货车司机建会入会工作的通知》。开展建会入会实地调研宣传。</w:t>
      </w:r>
    </w:p>
    <w:p w14:paraId="77B83449">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b w:val="0"/>
          <w:bCs w:val="0"/>
          <w:i w:val="0"/>
          <w:iCs w:val="0"/>
          <w:caps w:val="0"/>
          <w:spacing w:val="8"/>
          <w:sz w:val="32"/>
          <w:szCs w:val="32"/>
          <w:shd w:val="clear" w:color="auto" w:fill="FFFFFF"/>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15.</w:t>
      </w:r>
      <w:r>
        <w:rPr>
          <w:rFonts w:hint="default" w:ascii="Times New Roman" w:hAnsi="Times New Roman" w:eastAsia="楷体_GB2312" w:cs="Times New Roman"/>
          <w:sz w:val="32"/>
          <w:szCs w:val="32"/>
          <w:lang w:val="en-US" w:eastAsia="zh-CN"/>
        </w:rPr>
        <w:t>关于“推动解决基层工会组织体制、工作机制等问题成效不明显”</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2CA535D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一是开展非公企业工会改革，积极推进镇（街道、开发区）“小三级”工会建设，提高服务基层服务职工能力，打通服务职工的“最后一公里”。</w:t>
      </w:r>
    </w:p>
    <w:p w14:paraId="6865790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优化奖补考核机制，激发“小三级”工会工作者热情。以党群大融合推动片区管理实体化，建立覆盖全域的“小三级”工会组织网络。细化规范化“两新”组织党工干部履职津贴考核，激情燃烧干事创业热情。借力用力，统筹推进工会工作。规范工联会工作，筑牢“小三级”工会工作根基。优化顶层设计，不断完善“小三级”工会建设。强化工会阵地建设，服务职工能力提档升级。</w:t>
      </w:r>
    </w:p>
    <w:p w14:paraId="51712FD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根据市政府与市总工会第十五次联席会议精神，结合社会化工会工作者进入工会系统工作年限、取得职业证书情况，根据个人年度考核结果，每年及时动态调整其工龄工资、等级证书奖励情况。强化月度平时考核、半年度评估结果的运用，用好绩效考核“指挥棒”，充分调动社会化工会工作者的工作积极性，进一步加强社会化工会工作者队伍建设。</w:t>
      </w:r>
    </w:p>
    <w:p w14:paraId="67942D8A">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16.关于</w:t>
      </w:r>
      <w:r>
        <w:rPr>
          <w:rFonts w:hint="default" w:ascii="Times New Roman" w:hAnsi="Times New Roman" w:eastAsia="楷体_GB2312" w:cs="Times New Roman"/>
          <w:sz w:val="32"/>
          <w:szCs w:val="32"/>
          <w:lang w:val="en-US" w:eastAsia="zh-CN"/>
        </w:rPr>
        <w:t>“大抓基层的工作落实还不到位”</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1983628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一是出台“关于贯彻落实《关于践行全过程人民民主深入推进企事业民主管理工作的意见》的实施方案”，推动和指导基层工会开展以职代会为基本形式的企事业单位民主管理工作。</w:t>
      </w:r>
    </w:p>
    <w:p w14:paraId="621C207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二是试行网上申报制度，实行动态管理。试行职代会召开情况网上申报，及时掌握全市职代会召开情况，为更好地推进职代会制度建设提供决策依据。</w:t>
      </w:r>
    </w:p>
    <w:p w14:paraId="63FD0BA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三是开展自查自检，加强工作督查。开展企事业单位职代会制度建设自查、自检工作，督促基层工会建立健全民主管理制度，规范职代会制度正常运行。</w:t>
      </w:r>
    </w:p>
    <w:p w14:paraId="3288AB9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四是发挥示范作用。充分发挥模范职工之家的示范引领作用，组织开展传、帮、带活动，通过建立教育培训示范点等帮助更多的基层工会规范化建设。</w:t>
      </w:r>
    </w:p>
    <w:p w14:paraId="61F4EBB4">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17.关于</w:t>
      </w:r>
      <w:r>
        <w:rPr>
          <w:rFonts w:hint="default" w:ascii="Times New Roman" w:hAnsi="Times New Roman" w:eastAsia="楷体_GB2312" w:cs="Times New Roman"/>
          <w:sz w:val="32"/>
          <w:szCs w:val="32"/>
          <w:lang w:val="en-US" w:eastAsia="zh-CN"/>
        </w:rPr>
        <w:t>“产改工作推进与企业需求结合度不高”</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6D78DE1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一是创新产改联席会议形式，</w:t>
      </w:r>
      <w:r>
        <w:rPr>
          <w:rFonts w:hint="eastAsia" w:ascii="Times New Roman" w:hAnsi="Times New Roman" w:eastAsia="仿宋_GB2312" w:cs="Times New Roman"/>
          <w:sz w:val="32"/>
          <w:szCs w:val="32"/>
          <w:lang w:val="en-US" w:eastAsia="zh-CN"/>
        </w:rPr>
        <w:t>前往</w:t>
      </w:r>
      <w:r>
        <w:rPr>
          <w:rFonts w:hint="default" w:ascii="Times New Roman" w:hAnsi="Times New Roman" w:eastAsia="仿宋_GB2312" w:cs="Times New Roman"/>
          <w:sz w:val="32"/>
          <w:szCs w:val="32"/>
          <w:lang w:val="en-US" w:eastAsia="zh-CN"/>
        </w:rPr>
        <w:t>三星电子（苏州）半导体有限公司召开现场推进会，实地帮助企业解决产改难题。</w:t>
      </w:r>
    </w:p>
    <w:p w14:paraId="783E9C9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对产改试点企业扩面提质，在现有742家产改试点企业基础上，结合各地经济发展状况和产业结构实际，遴选一批不同产业类型、不同所有制结构、不同规模的企业纳入产改试点企业目录，产改试点企业总数达1069家。不断完善产改的样本库和覆盖面，更好总结试点企业的典型经验，在更大范围推广。</w:t>
      </w:r>
    </w:p>
    <w:p w14:paraId="3692817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三是发挥苏州工匠学院、工匠实训基地作用，利用苏州工会微信公众号等平台载体发动全市职工报名参加苏州工匠学院提升班，开展职业技能培训。</w:t>
      </w:r>
    </w:p>
    <w:p w14:paraId="5E612B5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四是举行新时代深化集体协商工作部署会暨2024年“春季要约”行动启动仪式，加强集体协商指导员队伍建设，聘请集体协商专职指导员，推动集体协商工作提质增效。</w:t>
      </w:r>
    </w:p>
    <w:p w14:paraId="7259F28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72"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b w:val="0"/>
          <w:bCs w:val="0"/>
          <w:i w:val="0"/>
          <w:iCs w:val="0"/>
          <w:caps w:val="0"/>
          <w:spacing w:val="8"/>
          <w:kern w:val="2"/>
          <w:sz w:val="32"/>
          <w:szCs w:val="32"/>
          <w:shd w:val="clear" w:color="auto" w:fill="FFFFFF"/>
          <w:lang w:val="en-US" w:eastAsia="zh-CN" w:bidi="ar-SA"/>
        </w:rPr>
        <w:t>18.关于</w:t>
      </w:r>
      <w:r>
        <w:rPr>
          <w:rFonts w:hint="default" w:ascii="Times New Roman" w:hAnsi="Times New Roman" w:eastAsia="楷体_GB2312" w:cs="Times New Roman"/>
          <w:kern w:val="2"/>
          <w:sz w:val="32"/>
          <w:szCs w:val="32"/>
          <w:lang w:val="en-US" w:eastAsia="zh-CN" w:bidi="ar-SA"/>
        </w:rPr>
        <w:t>“激发产业工人创新激情的服务能力待提升”</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kern w:val="2"/>
          <w:sz w:val="32"/>
          <w:szCs w:val="32"/>
          <w:lang w:val="en-US" w:eastAsia="zh-CN" w:bidi="ar-SA"/>
        </w:rPr>
        <w:t>。</w:t>
      </w:r>
    </w:p>
    <w:p w14:paraId="0AC8520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举办苏州市劳模工匠人才创新成果展，高规格集中展示全市产业工人参与的200余项劳模工匠人才创新项目和100多项创新产品并设置了产改主题展位。展会期间举办“跟着劳模工匠学创新”劳动互动体验、“万名职工学创新”主题观展、劳模工匠人才圆桌交流会等活动，推动产业工人队伍建设改革与企业创新需要“双向奔赴”。</w:t>
      </w:r>
    </w:p>
    <w:p w14:paraId="52B4571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邀请市图书馆专家在市智能制造融合发展中心情报信息服务分享，助力产改企业和产改园区发展。市总工会与市图书馆开展合作，大力推进职工书屋与公共阅读资源联通全覆盖，目前已实现与公共图书馆通借通还职工书屋达224家。</w:t>
      </w:r>
    </w:p>
    <w:p w14:paraId="0133D3B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实施助力新型工业化“百千万”工程，加强规范化管理和梯队化培育。进一步深化全市劳模和工匠人才创新工作室建设，形成以市级创新工作室为引领，县区级、行业级创新工作室为中坚，企业级基层创新工作室蓬勃发展的良好局面，至2024年底，实现全市各级各类创新工作室1500家。</w:t>
      </w:r>
    </w:p>
    <w:p w14:paraId="70D0211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制定并印发《苏州市劳模和工匠人才创新工作室管理办法》，高质量推进“劳模工匠助企行”工作。出台《苏州市总工会“劳模工匠助企行”专项行动工作方案》，组建“1+10+N”劳模工匠技术服务队，提出“重点覆盖、精准服务、区域联动”的服务口号。</w:t>
      </w:r>
    </w:p>
    <w:p w14:paraId="769FD066">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19.关于</w:t>
      </w:r>
      <w:r>
        <w:rPr>
          <w:rFonts w:hint="default" w:ascii="Times New Roman" w:hAnsi="Times New Roman" w:eastAsia="楷体_GB2312" w:cs="Times New Roman"/>
          <w:sz w:val="32"/>
          <w:szCs w:val="32"/>
          <w:lang w:val="en-US" w:eastAsia="zh-CN"/>
        </w:rPr>
        <w:t>“对职工急难愁盼问题的了解不够深入”</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3827A67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一是加大入户调查走访频率，由原来1年1次改为每年2次，了解困难职工家庭情况和需求。</w:t>
      </w:r>
    </w:p>
    <w:p w14:paraId="57DA27B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加强户外劳动者驿站建设管理，在摸底排查基础上，统一标识，上线高德地图、全总职工之家APP。新建工会驿站200个，并建设不少于20个24小时智能化驿站。加强工会驿站规范化管理，制定工会驿站分级评估实施细则。</w:t>
      </w:r>
    </w:p>
    <w:p w14:paraId="2538108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三是开展“城暖农民工活动”，为1881名苏州结对帮扶的农民工报销返苏车票。在苏工惠APP上开展“情暖新春出行礼包”发放活动，为平安返乡的农民工提供出行优惠。</w:t>
      </w:r>
    </w:p>
    <w:p w14:paraId="4B7F158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四是关心关爱新就业形态劳动者。在工会驿站开展送清凉活动。在苏工惠APP开展“工会送清凉，防暑保安康”活动。</w:t>
      </w:r>
    </w:p>
    <w:p w14:paraId="4EDC763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aps w:val="0"/>
          <w:spacing w:val="8"/>
          <w:sz w:val="32"/>
          <w:szCs w:val="32"/>
          <w:shd w:val="clear" w:color="auto" w:fill="FFFFFF"/>
          <w:lang w:val="en-US" w:eastAsia="zh-CN"/>
        </w:rPr>
      </w:pPr>
      <w:r>
        <w:rPr>
          <w:rFonts w:hint="default" w:ascii="Times New Roman" w:hAnsi="Times New Roman" w:eastAsia="仿宋_GB2312" w:cs="Times New Roman"/>
          <w:sz w:val="32"/>
          <w:szCs w:val="32"/>
          <w:lang w:val="en-US" w:eastAsia="zh-CN"/>
        </w:rPr>
        <w:t xml:space="preserve">五是开展“在苏州爱苏州”职工疗休养工作，现已完成2.09万人次。    </w:t>
      </w:r>
      <w:r>
        <w:rPr>
          <w:rFonts w:hint="default" w:ascii="Times New Roman" w:hAnsi="Times New Roman" w:eastAsia="仿宋_GB2312" w:cs="Times New Roman"/>
          <w:b w:val="0"/>
          <w:bCs w:val="0"/>
          <w:i w:val="0"/>
          <w:iCs w:val="0"/>
          <w:caps w:val="0"/>
          <w:spacing w:val="8"/>
          <w:sz w:val="32"/>
          <w:szCs w:val="32"/>
          <w:shd w:val="clear" w:color="auto" w:fill="FFFFFF"/>
          <w:lang w:val="en-US" w:eastAsia="zh-CN"/>
        </w:rPr>
        <w:t xml:space="preserve">                                                                                                                                                                                                                                                                                                                                                                                                                                                                                                                                                                                                                                                                                                                                                                                                                                                                                                                                                                                                                                                                                                                                                                                                                                                                                                                                                                                                                              </w:t>
      </w:r>
    </w:p>
    <w:p w14:paraId="50FE7B77">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20.关于“</w:t>
      </w:r>
      <w:r>
        <w:rPr>
          <w:rFonts w:hint="default" w:ascii="Times New Roman" w:hAnsi="Times New Roman" w:eastAsia="楷体_GB2312" w:cs="Times New Roman"/>
          <w:sz w:val="32"/>
          <w:szCs w:val="32"/>
          <w:lang w:val="en-US" w:eastAsia="zh-CN"/>
        </w:rPr>
        <w:t>整合资源维护职工合法权益存在不足”</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6F137C8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一是落实《江苏省集体协商条例》要求，建立健全工作机制，加强与人社、工商联等部门沟通联系，组织召开新时代深化集体协商工作部署会，启动2024年春季要约行动，调研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曹操出行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集体协商工作，举办集体协商指导员培训班。举办全市工会集体协商技能竞赛，提升基层工会干部集体协商业务能力。</w:t>
      </w:r>
    </w:p>
    <w:p w14:paraId="31B76D6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二是召集相关新业态工会、协会负责人，召开专题座谈会，实行集体协商专职指导员结对指导，积极推进新就业形态劳动者集体协商工作。</w:t>
      </w:r>
    </w:p>
    <w:p w14:paraId="163A711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三是加强与人社、司法等部门沟通，联合开展欠薪问题</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调研，发挥工会法律援助律师</w:t>
      </w:r>
      <w:r>
        <w:rPr>
          <w:rFonts w:hint="eastAsia" w:ascii="Times New Roman" w:hAnsi="Times New Roman" w:eastAsia="仿宋_GB2312" w:cs="Times New Roman"/>
          <w:sz w:val="32"/>
          <w:szCs w:val="32"/>
          <w:lang w:val="en-US" w:eastAsia="zh-CN"/>
        </w:rPr>
        <w:t>团</w:t>
      </w:r>
      <w:r>
        <w:rPr>
          <w:rFonts w:hint="default" w:ascii="Times New Roman" w:hAnsi="Times New Roman" w:eastAsia="仿宋_GB2312" w:cs="Times New Roman"/>
          <w:sz w:val="32"/>
          <w:szCs w:val="32"/>
          <w:lang w:val="en-US" w:eastAsia="zh-CN"/>
        </w:rPr>
        <w:t>作用，做好欠薪线索核查处理，妥善管理农民工工资保证金，积极参加根治农民工欠薪专项治理，切实维护职工合法权益。</w:t>
      </w:r>
    </w:p>
    <w:p w14:paraId="40AC7E77">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21.关</w:t>
      </w:r>
      <w:r>
        <w:rPr>
          <w:rFonts w:hint="default" w:ascii="Times New Roman" w:hAnsi="Times New Roman" w:eastAsia="楷体_GB2312" w:cs="Times New Roman"/>
          <w:sz w:val="32"/>
          <w:szCs w:val="32"/>
          <w:lang w:val="en-US" w:eastAsia="zh-CN"/>
        </w:rPr>
        <w:t>于“帮扶困难职工存在短板”</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3ED14C8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一是加强与民政、社保、医保等部门的政策衔接和数据比对，大病特困职工建档后，积极与市医保中心、市供电公司、市水务公司沟通联系，让</w:t>
      </w:r>
      <w:r>
        <w:rPr>
          <w:rFonts w:hint="eastAsia" w:ascii="Times New Roman" w:hAnsi="Times New Roman" w:eastAsia="仿宋_GB2312" w:cs="Times New Roman"/>
          <w:sz w:val="32"/>
          <w:szCs w:val="32"/>
          <w:lang w:val="en-US" w:eastAsia="zh-CN"/>
        </w:rPr>
        <w:t>建档</w:t>
      </w:r>
      <w:r>
        <w:rPr>
          <w:rFonts w:hint="default" w:ascii="Times New Roman" w:hAnsi="Times New Roman" w:eastAsia="仿宋_GB2312" w:cs="Times New Roman"/>
          <w:sz w:val="32"/>
          <w:szCs w:val="32"/>
          <w:lang w:val="en-US" w:eastAsia="zh-CN"/>
        </w:rPr>
        <w:t>特困职工享受医保实时救助</w:t>
      </w:r>
      <w:r>
        <w:rPr>
          <w:rFonts w:hint="eastAsia" w:ascii="Times New Roman" w:hAnsi="Times New Roman" w:eastAsia="仿宋_GB2312" w:cs="Times New Roman"/>
          <w:sz w:val="32"/>
          <w:szCs w:val="32"/>
          <w:lang w:val="en-US" w:eastAsia="zh-CN"/>
        </w:rPr>
        <w:t>等帮扶</w:t>
      </w:r>
      <w:r>
        <w:rPr>
          <w:rFonts w:hint="default" w:ascii="Times New Roman" w:hAnsi="Times New Roman" w:eastAsia="仿宋_GB2312" w:cs="Times New Roman"/>
          <w:sz w:val="32"/>
          <w:szCs w:val="32"/>
          <w:lang w:val="en-US" w:eastAsia="zh-CN"/>
        </w:rPr>
        <w:t>。</w:t>
      </w:r>
    </w:p>
    <w:p w14:paraId="10166BD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二是加大临时困难帮扶力度，印发《苏州市工会会员专项困难救助实施办法（试行）》，对罹患重大疾病、遭受意外伤害及家财损失的在职工会会员实施专项补助。截</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9月，累计受理工会会员专项困难救助891人次，补助金额498.4万元。</w:t>
      </w:r>
    </w:p>
    <w:p w14:paraId="1341383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三是加大互助互济宣传力度，召开区以下乡镇工会及基层工会互助保障计划会议，及时在苏州工会微信公众号推送参保信息，进一步扩大互助互济的知晓度。</w:t>
      </w:r>
    </w:p>
    <w:p w14:paraId="2C339B33">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22.关于</w:t>
      </w:r>
      <w:r>
        <w:rPr>
          <w:rFonts w:hint="default" w:ascii="Times New Roman" w:hAnsi="Times New Roman" w:eastAsia="楷体_GB2312" w:cs="Times New Roman"/>
          <w:sz w:val="32"/>
          <w:szCs w:val="32"/>
          <w:lang w:val="en-US" w:eastAsia="zh-CN"/>
        </w:rPr>
        <w:t>“劳模工匠的培养选树和宣传弘扬不够有力”</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6510FA2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做好全国、省五一奖的推荐评选工作。根据工作要求，坚持面向基层，面向一线，体现时代特征和苏州特色，选树在推动苏州发展新质生产力和高质量发展中作出突出贡献的先进典型，推荐产生全国五一劳动奖章</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个，全国工人先锋号5个</w:t>
      </w:r>
      <w:r>
        <w:rPr>
          <w:rFonts w:hint="default" w:ascii="Times New Roman" w:hAnsi="Times New Roman" w:eastAsia="仿宋_GB2312" w:cs="Times New Roman"/>
          <w:sz w:val="32"/>
          <w:szCs w:val="32"/>
          <w:lang w:eastAsia="zh-CN"/>
        </w:rPr>
        <w:t>。省级荣誉若干。</w:t>
      </w:r>
    </w:p>
    <w:p w14:paraId="3699D3F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rPr>
        <w:t>做好“大国工匠”培育对象推选工作。根据“大国工匠”要求，严把条件关，推选我市全国劳动模范雷雨田入围2024年大国工匠人才培育对象，实现我市大国工匠“零的突破”。</w:t>
      </w:r>
    </w:p>
    <w:p w14:paraId="688CFD2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rPr>
        <w:t>做好劳模先进管理服务工作。做好“五一”期间市领导走访慰问劳模先进和一线职工的相关工作。开展劳模疗休养活动。</w:t>
      </w:r>
    </w:p>
    <w:p w14:paraId="3192C29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四是始终树立“工作即宣传”的理念，深入推进宣传工作的理念创新和手段创新，做好劳模先进典型媒体宣传工作，遴选31个先进个人和集体组成五一重点宣传对象，通过各级各类媒体完成重点宣传。</w:t>
      </w:r>
    </w:p>
    <w:p w14:paraId="73EDBBC9">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23.关于</w:t>
      </w:r>
      <w:r>
        <w:rPr>
          <w:rFonts w:hint="default" w:ascii="Times New Roman" w:hAnsi="Times New Roman" w:eastAsia="楷体_GB2312" w:cs="Times New Roman"/>
          <w:sz w:val="32"/>
          <w:szCs w:val="32"/>
          <w:lang w:val="en-US" w:eastAsia="zh-CN"/>
        </w:rPr>
        <w:t>“发挥劳模工匠示范引领作用不充分”</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341A353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一是加强规范化管理和梯队化培育。印发《苏州市劳模和工匠人才创新工作室管理办法》，形成以市级创新工作室为引领，县区级、行业级创新工作室为中坚，企业级基层创新工作室蓬勃发展的良好局面。</w:t>
      </w:r>
    </w:p>
    <w:p w14:paraId="65475A6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高规格举办苏州市劳模工匠人才创新成果展。对200余项劳模工匠人才创新项目和100多项创新产品进行了集中展示。展会期间，举办“跟着劳模工匠学创新”劳动互动体验、“万名职工学创新”主题观展、劳模工匠人才圆桌交流会等活动。</w:t>
      </w:r>
    </w:p>
    <w:p w14:paraId="3DBEC10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高质量推进“劳模工匠助企行”工作。出台《苏州市总工会“劳模工匠助企行”专项行动工作方案》，组建“1+10+N”劳模工匠技术服务队，现全市共开展助企活动服务企业699家，解决现场技术问题8350个，8164名职工技能水平得到提升，参加劳模工匠1675人次。</w:t>
      </w:r>
    </w:p>
    <w:p w14:paraId="148E033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苏州市劳模工匠协会启动实体化运作模式，聘用专职工作人员，制定完善相关工作制度，初步确定工作目标任务，配合市总业务指导部门共同做好工作，致力在弘扬劳模精神劳动精神工匠精神上发挥更大的作用。</w:t>
      </w:r>
    </w:p>
    <w:p w14:paraId="7D7E97B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24.关于</w:t>
      </w:r>
      <w:r>
        <w:rPr>
          <w:rFonts w:hint="default" w:ascii="Times New Roman" w:hAnsi="Times New Roman" w:eastAsia="楷体_GB2312" w:cs="Times New Roman"/>
          <w:sz w:val="32"/>
          <w:szCs w:val="32"/>
          <w:lang w:val="en-US" w:eastAsia="zh-CN"/>
        </w:rPr>
        <w:t>“劳动和技能竞赛开展存在局限性”</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3E4D17E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一是体系化推进全市工会职工职业技能竞赛工作。印发《苏州市职工职业技能竞赛目录》，规范全市工会职工职业技能项目管理，确认市级一级竞赛65项，市级二级竞赛52项。</w:t>
      </w:r>
    </w:p>
    <w:p w14:paraId="2768E41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扎实开展市级重点工程劳动立功竞赛。开展“十四五”期间城市建设重点工程劳动立功竞赛，以总投资额在1亿元及以上的房屋建筑工程、市政工程等在建项目为重点，以“六比六建”为内容，融入绿色环保、班组创新、“安康杯”、“五小”等</w:t>
      </w:r>
      <w:r>
        <w:rPr>
          <w:rFonts w:hint="eastAsia" w:ascii="Times New Roman" w:hAnsi="Times New Roman" w:eastAsia="仿宋_GB2312" w:cs="Times New Roman"/>
          <w:sz w:val="32"/>
          <w:szCs w:val="32"/>
          <w:lang w:val="en-US" w:eastAsia="zh-CN"/>
        </w:rPr>
        <w:t>元素</w:t>
      </w:r>
      <w:r>
        <w:rPr>
          <w:rFonts w:hint="default" w:ascii="Times New Roman" w:hAnsi="Times New Roman" w:eastAsia="仿宋_GB2312" w:cs="Times New Roman"/>
          <w:sz w:val="32"/>
          <w:szCs w:val="32"/>
          <w:lang w:val="en-US" w:eastAsia="zh-CN"/>
        </w:rPr>
        <w:t>。</w:t>
      </w:r>
    </w:p>
    <w:p w14:paraId="37CD818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三是积极参与长三角相关赛事。组队参加2024年长三角G60科创走廊城市暨安徽省汽车装调工技能竞赛。</w:t>
      </w:r>
    </w:p>
    <w:p w14:paraId="4916709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四是全方位打响劳动和技能竞赛“工”字品牌。办好江苏省“建功十四五 奋进新征程”引领性技能竞赛2项一类赛。</w:t>
      </w:r>
    </w:p>
    <w:p w14:paraId="67ED70F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25.关于</w:t>
      </w:r>
      <w:r>
        <w:rPr>
          <w:rFonts w:hint="default" w:ascii="Times New Roman" w:hAnsi="Times New Roman" w:eastAsia="楷体_GB2312" w:cs="Times New Roman"/>
          <w:sz w:val="32"/>
          <w:szCs w:val="32"/>
          <w:lang w:val="en-US" w:eastAsia="zh-CN"/>
        </w:rPr>
        <w:t>“全面从严治党政治责任履行不够有力”</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6C03F07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认真学习习近平新时代中国特色社会主义思想和习近平总书记关于工人阶级和工会工作的重要论述重要指示精神。印发《2024年市总工会党组全面从严治党工作意见》，紧密结合工会实际，严格落实主体责任，坚持强化思想武装，从严抓好队伍建设，持续加强正风肃纪，推动全面从严治党向纵深发展。</w:t>
      </w:r>
    </w:p>
    <w:p w14:paraId="4B0C81F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落实全面从严治党主体责任，切实加强组织领导，坚持把全面从严治党与业务建设同谋划、同部署、同落实、同检查。党组每半年1次研究全面从严治党工作，全年与派驻纪检监察组开展2次全面从严治党工作会商。</w:t>
      </w:r>
    </w:p>
    <w:p w14:paraId="5A03BD7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三是持续深入排查廉政风险隐患，排查廉政风险点46条，形成问题清单。制定廉政风险排查防控措施62条。落实干部请销假和外出报备制度，加强干部日常监管。</w:t>
      </w:r>
    </w:p>
    <w:p w14:paraId="64184941">
      <w:pPr>
        <w:keepNext w:val="0"/>
        <w:keepLines w:val="0"/>
        <w:pageBreakBefore w:val="0"/>
        <w:kinsoku/>
        <w:wordWrap/>
        <w:overflowPunct/>
        <w:topLinePunct w:val="0"/>
        <w:autoSpaceDE/>
        <w:autoSpaceDN/>
        <w:bidi w:val="0"/>
        <w:adjustRightInd/>
        <w:snapToGrid/>
        <w:spacing w:line="600" w:lineRule="exact"/>
        <w:ind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26.关于</w:t>
      </w:r>
      <w:r>
        <w:rPr>
          <w:rFonts w:hint="default" w:ascii="Times New Roman" w:hAnsi="Times New Roman" w:eastAsia="楷体_GB2312" w:cs="Times New Roman"/>
          <w:sz w:val="32"/>
          <w:szCs w:val="32"/>
          <w:lang w:val="en-US" w:eastAsia="zh-CN"/>
        </w:rPr>
        <w:t>“开展监督执纪不够常态”</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2944945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一是贯彻“苏州市市级机关部门机关纪委工作实务手册”（2024年版），制订“苏州市总工会机关纪委职责任务和工作规范”。明确机关纪委职责任务和工作流程，做好机关纪委工作落实。</w:t>
      </w:r>
    </w:p>
    <w:p w14:paraId="0C96972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二是加强对单位预算执行情况的掌握。</w:t>
      </w:r>
      <w:r>
        <w:rPr>
          <w:rFonts w:hint="default" w:ascii="Times New Roman" w:hAnsi="Times New Roman" w:eastAsia="仿宋_GB2312" w:cs="Times New Roman"/>
          <w:sz w:val="32"/>
          <w:szCs w:val="32"/>
          <w:lang w:eastAsia="zh-CN"/>
        </w:rPr>
        <w:t>建成并运行预算绩效一体化平台，根据年度预算</w:t>
      </w:r>
      <w:r>
        <w:rPr>
          <w:rFonts w:hint="default" w:ascii="Times New Roman" w:hAnsi="Times New Roman" w:eastAsia="仿宋_GB2312" w:cs="Times New Roman"/>
          <w:sz w:val="32"/>
          <w:szCs w:val="32"/>
          <w:lang w:val="en-US" w:eastAsia="zh-CN"/>
        </w:rPr>
        <w:t>批复</w:t>
      </w:r>
      <w:r>
        <w:rPr>
          <w:rFonts w:hint="default" w:ascii="Times New Roman" w:hAnsi="Times New Roman" w:eastAsia="仿宋_GB2312" w:cs="Times New Roman"/>
          <w:sz w:val="32"/>
          <w:szCs w:val="32"/>
          <w:lang w:eastAsia="zh-CN"/>
        </w:rPr>
        <w:t>额度，各部门依预算线上申请用款，实时监管预算执行，确保预算执行进度和项目绩效目标的完成。</w:t>
      </w:r>
    </w:p>
    <w:p w14:paraId="6F2E9F7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三是认真开展党纪学习教育，从“加强组织领导、坚持以上率下、强化全员参与、丰富学习方式”等方面，开展市总的党纪学习教育。开展廉政谈话活动。</w:t>
      </w:r>
    </w:p>
    <w:p w14:paraId="563B3C0C">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27.关于</w:t>
      </w:r>
      <w:r>
        <w:rPr>
          <w:rFonts w:hint="default" w:ascii="Times New Roman" w:hAnsi="Times New Roman" w:eastAsia="楷体_GB2312" w:cs="Times New Roman"/>
          <w:sz w:val="32"/>
          <w:szCs w:val="32"/>
          <w:lang w:val="en-US" w:eastAsia="zh-CN"/>
        </w:rPr>
        <w:t>“内控制度不健全”</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7FD436F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一是进一步健全和落实内控制度，加强对内经审工作。每年对市总本级和下属单位上年度经费收支情况进行审计，及时汇报审计情况，出具审计报告，要求有关部门进行问题整改。</w:t>
      </w:r>
    </w:p>
    <w:p w14:paraId="637712C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val="en-US" w:eastAsia="zh-CN"/>
        </w:rPr>
        <w:t>江苏</w:t>
      </w:r>
      <w:r>
        <w:rPr>
          <w:rFonts w:hint="default" w:ascii="Times New Roman" w:hAnsi="Times New Roman" w:eastAsia="仿宋_GB2312" w:cs="Times New Roman"/>
          <w:sz w:val="32"/>
          <w:szCs w:val="32"/>
          <w:lang w:val="en-US" w:eastAsia="zh-CN"/>
        </w:rPr>
        <w:t>省总</w:t>
      </w:r>
      <w:r>
        <w:rPr>
          <w:rFonts w:hint="eastAsia" w:ascii="Times New Roman" w:hAnsi="Times New Roman" w:eastAsia="仿宋_GB2312" w:cs="Times New Roman"/>
          <w:sz w:val="32"/>
          <w:szCs w:val="32"/>
          <w:lang w:val="en-US" w:eastAsia="zh-CN"/>
        </w:rPr>
        <w:t>工会</w:t>
      </w:r>
      <w:r>
        <w:rPr>
          <w:rFonts w:hint="default" w:ascii="Times New Roman" w:hAnsi="Times New Roman" w:eastAsia="仿宋_GB2312" w:cs="Times New Roman"/>
          <w:sz w:val="32"/>
          <w:szCs w:val="32"/>
          <w:lang w:val="en-US" w:eastAsia="zh-CN"/>
        </w:rPr>
        <w:t>对苏州市总</w:t>
      </w:r>
      <w:r>
        <w:rPr>
          <w:rFonts w:hint="eastAsia" w:ascii="Times New Roman" w:hAnsi="Times New Roman" w:eastAsia="仿宋_GB2312" w:cs="Times New Roman"/>
          <w:sz w:val="32"/>
          <w:szCs w:val="32"/>
          <w:lang w:val="en-US" w:eastAsia="zh-CN"/>
        </w:rPr>
        <w:t>工会</w:t>
      </w:r>
      <w:r>
        <w:rPr>
          <w:rFonts w:hint="default" w:ascii="Times New Roman" w:hAnsi="Times New Roman" w:eastAsia="仿宋_GB2312" w:cs="Times New Roman"/>
          <w:sz w:val="32"/>
          <w:szCs w:val="32"/>
          <w:lang w:val="en-US" w:eastAsia="zh-CN"/>
        </w:rPr>
        <w:t>2023年度经费收支情况进行就地审计。</w:t>
      </w:r>
    </w:p>
    <w:p w14:paraId="43507C7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三是凡第三方人员参与审计的，均要求在审计报告初稿上进行签章</w:t>
      </w:r>
      <w:r>
        <w:rPr>
          <w:rFonts w:hint="eastAsia" w:ascii="Times New Roman" w:hAnsi="Times New Roman" w:eastAsia="仿宋_GB2312" w:cs="Times New Roman"/>
          <w:sz w:val="32"/>
          <w:szCs w:val="32"/>
          <w:lang w:val="en-US" w:eastAsia="zh-CN"/>
        </w:rPr>
        <w:t>确认</w:t>
      </w:r>
      <w:r>
        <w:rPr>
          <w:rFonts w:hint="default" w:ascii="Times New Roman" w:hAnsi="Times New Roman" w:eastAsia="仿宋_GB2312" w:cs="Times New Roman"/>
          <w:sz w:val="32"/>
          <w:szCs w:val="32"/>
          <w:lang w:val="en-US" w:eastAsia="zh-CN"/>
        </w:rPr>
        <w:t>，落实审计责任，规范审计意识。</w:t>
      </w:r>
    </w:p>
    <w:p w14:paraId="7DCA276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四是建设预算绩效一体化平台，实时监管预算执行，确保预算执行进度和项目绩效目标完成。无预算不采购。</w:t>
      </w:r>
    </w:p>
    <w:p w14:paraId="5BDCAFA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五是严把购买服务项目支出绩效管理。对重点项目、重大资金使用情况进行绩效考核。</w:t>
      </w:r>
    </w:p>
    <w:p w14:paraId="6C7AAB5C">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28.关</w:t>
      </w:r>
      <w:r>
        <w:rPr>
          <w:rFonts w:hint="default" w:ascii="Times New Roman" w:hAnsi="Times New Roman" w:eastAsia="楷体_GB2312" w:cs="Times New Roman"/>
          <w:sz w:val="32"/>
          <w:szCs w:val="32"/>
          <w:lang w:val="en-US" w:eastAsia="zh-CN"/>
        </w:rPr>
        <w:t>于“招标采购缺乏有效监管”</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30D9705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一是修订完善《苏州市总工会采购管理办法》，进一步明确采购范围、采购主体、采购方式和组织领导等，完善市总工会采购流程。</w:t>
      </w:r>
    </w:p>
    <w:p w14:paraId="56D4B91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二是深化预算编制关，从源头对采购方式进行审核和把关。根据中华全国总工会《工会预算管理办法》规定，采购部门应将年度采购项目列入预算之中，坚持按需采购、预算先行。</w:t>
      </w:r>
    </w:p>
    <w:p w14:paraId="684A965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严格资格审查，加强对响应方的资格审查。规范服务单位选取，明确由采购部门牵头，比选小组进行评分，根据成绩确定建议供应商。采购部门填写《采购项目申请表》《非招投标政府采购类项目报备表》，经分管领导审批，采购领导小组签字后，再实施采购。支付时，附《苏州市总工会报销审批单》《采购项目申请表》《采购合同》《履约验收单》发票及相关材料。</w:t>
      </w:r>
    </w:p>
    <w:p w14:paraId="65E8F190">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29.关于</w:t>
      </w:r>
      <w:r>
        <w:rPr>
          <w:rFonts w:hint="default" w:ascii="Times New Roman" w:hAnsi="Times New Roman" w:eastAsia="楷体_GB2312" w:cs="Times New Roman"/>
          <w:sz w:val="32"/>
          <w:szCs w:val="32"/>
          <w:lang w:val="en-US" w:eastAsia="zh-CN"/>
        </w:rPr>
        <w:t>“工会资金管理不善”</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7A8104C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一是对年度预算闲置的存量资金，采用竞争性方式选择存放银行办理定期存款。</w:t>
      </w:r>
    </w:p>
    <w:p w14:paraId="00E3C5C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二是根据全总和省总关于定期存款期限的要求，后续办理定期存款期限原则不超过一年期，如资金无使用计划，经市总主席办公会(党组会)同意，办理续存一年，总期限不超两年。</w:t>
      </w:r>
    </w:p>
    <w:p w14:paraId="1A3DEA50">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30.关于</w:t>
      </w:r>
      <w:r>
        <w:rPr>
          <w:rFonts w:hint="default" w:ascii="Times New Roman" w:hAnsi="Times New Roman" w:eastAsia="楷体_GB2312" w:cs="Times New Roman"/>
          <w:sz w:val="32"/>
          <w:szCs w:val="32"/>
          <w:lang w:val="en-US" w:eastAsia="zh-CN"/>
        </w:rPr>
        <w:t>“固定资产管理松散”</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02F6D3B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一是存续租赁合同期满后，按照规定要求，对市总涉及出租房屋通过公开招租方式选定合同</w:t>
      </w:r>
      <w:r>
        <w:rPr>
          <w:rFonts w:hint="eastAsia" w:ascii="Times New Roman" w:hAnsi="Times New Roman" w:eastAsia="仿宋_GB2312" w:cs="Times New Roman"/>
          <w:sz w:val="32"/>
          <w:szCs w:val="32"/>
          <w:lang w:val="en-US" w:eastAsia="zh-CN"/>
        </w:rPr>
        <w:t>期</w:t>
      </w:r>
      <w:r>
        <w:rPr>
          <w:rFonts w:hint="default" w:ascii="Times New Roman" w:hAnsi="Times New Roman" w:eastAsia="仿宋_GB2312" w:cs="Times New Roman"/>
          <w:sz w:val="32"/>
          <w:szCs w:val="32"/>
          <w:lang w:val="en-US" w:eastAsia="zh-CN"/>
        </w:rPr>
        <w:t>控制5年内。</w:t>
      </w:r>
    </w:p>
    <w:p w14:paraId="0FA6967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二是进一步完善工会固定资产申领使用管理工作，优化OA固定资产模块，实现资产申领、移交、盘点和报废等全流程管理。</w:t>
      </w:r>
    </w:p>
    <w:p w14:paraId="1A96113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三是加强财务账面资产与实物资产的盘点匹配工作，达到资产全寿命管理，实现账账相符。</w:t>
      </w:r>
    </w:p>
    <w:p w14:paraId="79702CD3">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仿宋_GB2312" w:cs="Times New Roman"/>
          <w:b w:val="0"/>
          <w:bCs w:val="0"/>
          <w:i w:val="0"/>
          <w:iCs w:val="0"/>
          <w:caps w:val="0"/>
          <w:spacing w:val="8"/>
          <w:sz w:val="32"/>
          <w:szCs w:val="32"/>
          <w:shd w:val="clear" w:color="auto" w:fill="FFFFFF"/>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31.关于</w:t>
      </w:r>
      <w:r>
        <w:rPr>
          <w:rFonts w:hint="default" w:ascii="Times New Roman" w:hAnsi="Times New Roman" w:eastAsia="楷体_GB2312" w:cs="Times New Roman"/>
          <w:sz w:val="32"/>
          <w:szCs w:val="32"/>
          <w:lang w:val="en-US" w:eastAsia="zh-CN"/>
        </w:rPr>
        <w:t>“财务管理不规范”</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38B386E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一是修订完善苏州市总工会财务报销指引，进一步明确财务报销标准，严禁超标准、超范围和超预算支出。</w:t>
      </w:r>
    </w:p>
    <w:p w14:paraId="17310F9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二是加强日常财务报销审核，规范财务报销要素，完善报销附件资料和审批流程。</w:t>
      </w:r>
    </w:p>
    <w:p w14:paraId="153E681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三是规范公务用车报销中用车事由及人员名单，完善油卡报销中里程等关联性。</w:t>
      </w:r>
    </w:p>
    <w:p w14:paraId="0975E98A">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32.关于</w:t>
      </w:r>
      <w:r>
        <w:rPr>
          <w:rFonts w:hint="default" w:ascii="Times New Roman" w:hAnsi="Times New Roman" w:eastAsia="楷体_GB2312" w:cs="Times New Roman"/>
          <w:sz w:val="32"/>
          <w:szCs w:val="32"/>
          <w:lang w:val="en-US" w:eastAsia="zh-CN"/>
        </w:rPr>
        <w:t>“党建与业务融合度不够”</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7B493B4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落实全面从严治党主体责任，切实加强组织领导，坚持把全面从严治党与业务建设同谋划、同部署、同落实、同检查。党组每半年1次研究全面从严治党工作，全年与派驻纪检监察组开展2次全面从严治党工作会商。</w:t>
      </w:r>
    </w:p>
    <w:p w14:paraId="6A918E4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始终把党建工作与中心工作高度融合。制定出台《关于推进新时代苏州市职工服务阵地高质量发展的实施意见》和《职工服务阵地建设标准（2024）》，首次面向全市发布了苏州工会2024年服务职工实事项目，涵盖职工思想引领、服务高质量发展、打造和谐劳动关系、提升职工生活品质等4大类10个项目；积极搭建沟通平台，推动企业与劳模“双向奔赴”，举办了苏州市劳模工匠人才创新成果展，集中展示了全市 “劳模工匠助企行” 20个品牌活动及成果，200余项劳模工匠人才创新项目和100多项创新产品；开展“百日万名青年职工访谈”活动。</w:t>
      </w:r>
    </w:p>
    <w:p w14:paraId="47A938F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三是把“我市新就业形态劳动者发展状况研究”作为年度</w:t>
      </w:r>
      <w:r>
        <w:rPr>
          <w:rFonts w:hint="eastAsia" w:ascii="Times New Roman" w:hAnsi="Times New Roman" w:eastAsia="仿宋_GB2312" w:cs="Times New Roman"/>
          <w:sz w:val="32"/>
          <w:szCs w:val="32"/>
          <w:lang w:val="en-US" w:eastAsia="zh-CN"/>
        </w:rPr>
        <w:t>党建融合发展</w:t>
      </w:r>
      <w:r>
        <w:rPr>
          <w:rFonts w:hint="default" w:ascii="Times New Roman" w:hAnsi="Times New Roman" w:eastAsia="仿宋_GB2312" w:cs="Times New Roman"/>
          <w:sz w:val="32"/>
          <w:szCs w:val="32"/>
          <w:lang w:val="en-US" w:eastAsia="zh-CN"/>
        </w:rPr>
        <w:t>的书记项目，结合工会实际在加强民生保障和基层治理方面重点进行研究。</w:t>
      </w:r>
    </w:p>
    <w:p w14:paraId="5CA3413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b w:val="0"/>
          <w:bCs w:val="0"/>
          <w:i w:val="0"/>
          <w:iCs w:val="0"/>
          <w:caps w:val="0"/>
          <w:spacing w:val="8"/>
          <w:sz w:val="32"/>
          <w:szCs w:val="32"/>
          <w:shd w:val="clear" w:color="auto" w:fill="FFFFFF"/>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33.关于</w:t>
      </w:r>
      <w:r>
        <w:rPr>
          <w:rFonts w:hint="default" w:ascii="Times New Roman" w:hAnsi="Times New Roman" w:eastAsia="楷体_GB2312" w:cs="Times New Roman"/>
          <w:sz w:val="32"/>
          <w:szCs w:val="32"/>
          <w:lang w:val="en-US" w:eastAsia="zh-CN"/>
        </w:rPr>
        <w:t>“党建工作基础不够扎实”</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0353824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一是认真落实《中国共产党支部工作条例（试行）》，高质量完成机关三个在职支部的换届工作，选优配强支部班子，加强党支部规范化建设。</w:t>
      </w:r>
    </w:p>
    <w:p w14:paraId="253F90B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二是严肃党内组织生活，规范落实“三会一课”、主题党日、领导干部双重组织生活制度等，支部书记和组织委员参加“发展党员工作履职资格认证考试”，取得“苏州市发展党员工作履职资格证书”。</w:t>
      </w:r>
      <w:r>
        <w:rPr>
          <w:rFonts w:hint="eastAsia"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lang w:val="en-US" w:eastAsia="zh-CN"/>
        </w:rPr>
        <w:t>开展谈心谈话活动。</w:t>
      </w:r>
    </w:p>
    <w:p w14:paraId="5547623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积极开展双报到双服务活动。与结对的沧浪亭社区开展为民服务实践活动，在春节和炎炎夏季分别给30户困难居民开展送温暖和送清凉活动。贯彻落实“千村万企、千家万户”大走访工作要求，前往“千村万企千家万户”走访联系点吴中区临湖镇指导成立“乐趣黄墅文旅工会联合会”助力当地民生服务。</w:t>
      </w:r>
    </w:p>
    <w:p w14:paraId="44373931">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34.</w:t>
      </w:r>
      <w:r>
        <w:rPr>
          <w:rFonts w:hint="default" w:ascii="Times New Roman" w:hAnsi="Times New Roman" w:eastAsia="楷体_GB2312" w:cs="Times New Roman"/>
          <w:sz w:val="32"/>
          <w:szCs w:val="32"/>
          <w:lang w:val="en-US" w:eastAsia="zh-CN"/>
        </w:rPr>
        <w:t>关于“干部队伍建设统筹谋划不够”</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6619177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一是坚持系统思维优化选配工作。修订机关部门综合考核实施意见，强化平时考核精准画像，充分调动各年龄段各职务层次各工作岗位干部想为敢为善为的主观能动性。</w:t>
      </w:r>
    </w:p>
    <w:p w14:paraId="0A36F28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二是加大干部轮岗交流力度。严格执行《苏州市总工会机关和下属事业单位“双向”挂职人员管理办法》，规范挂职人员管理。</w:t>
      </w:r>
    </w:p>
    <w:p w14:paraId="2E39394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三是强化年轻干部队伍建设。举办主题“砺心立行担使命  守正创新谱新篇”年轻干部教育实践活动和“调查研究在一线 共话工会新视野”工会干部交流研学活动，加强对年轻干部跟踪培养，为打造本领过硬、梯队合理的工会年轻干部队伍，促进年轻干部行稳致远提供有力保障。</w:t>
      </w:r>
    </w:p>
    <w:p w14:paraId="00A681C6">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35.关于</w:t>
      </w:r>
      <w:r>
        <w:rPr>
          <w:rFonts w:hint="default" w:ascii="Times New Roman" w:hAnsi="Times New Roman" w:eastAsia="楷体_GB2312" w:cs="Times New Roman"/>
          <w:sz w:val="32"/>
          <w:szCs w:val="32"/>
          <w:lang w:val="en-US" w:eastAsia="zh-CN"/>
        </w:rPr>
        <w:t>“选人用人基础工作不扎实”</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1D982EF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一是进一步规范研究干部任免事项会议记录。认真做好干部任免的党组会记录，落实好记录要素，切实做到标准规范、符合要求。</w:t>
      </w:r>
    </w:p>
    <w:p w14:paraId="7A3FA5A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进一步规范设置干部选拔任用条件。认真落实《公务员法》《党政领导干部选拔任用工作条例》等文件精神和内容实质，把新思想新要求贯彻到选人用人工作实践，严格遵守工作规定，规范设置选拔任用条件。</w:t>
      </w:r>
    </w:p>
    <w:p w14:paraId="11CB949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三是夯实工作基础，提升工作质效。迅速完善干部人事档案材料要素，在党员档案规范专项行动中及时补齐所缺的党员资料，规范职工劳动合同盖章。健全干部文书档案定期维护制度和日常管理制度。</w:t>
      </w:r>
    </w:p>
    <w:p w14:paraId="388C78FB">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b w:val="0"/>
          <w:bCs w:val="0"/>
          <w:i w:val="0"/>
          <w:iCs w:val="0"/>
          <w:caps w:val="0"/>
          <w:spacing w:val="8"/>
          <w:sz w:val="32"/>
          <w:szCs w:val="32"/>
          <w:shd w:val="clear" w:color="auto" w:fill="FFFFFF"/>
          <w:lang w:val="en-US" w:eastAsia="zh-CN"/>
        </w:rPr>
      </w:pPr>
      <w:r>
        <w:rPr>
          <w:rFonts w:hint="default" w:ascii="Times New Roman" w:hAnsi="Times New Roman" w:eastAsia="楷体_GB2312" w:cs="Times New Roman"/>
          <w:b w:val="0"/>
          <w:bCs w:val="0"/>
          <w:i w:val="0"/>
          <w:iCs w:val="0"/>
          <w:caps w:val="0"/>
          <w:spacing w:val="8"/>
          <w:sz w:val="32"/>
          <w:szCs w:val="32"/>
          <w:shd w:val="clear" w:color="auto" w:fill="FFFFFF"/>
          <w:lang w:val="en-US" w:eastAsia="zh-CN"/>
        </w:rPr>
        <w:t>36.关于</w:t>
      </w:r>
      <w:r>
        <w:rPr>
          <w:rFonts w:hint="default" w:ascii="Times New Roman" w:hAnsi="Times New Roman" w:eastAsia="楷体_GB2312" w:cs="Times New Roman"/>
          <w:sz w:val="32"/>
          <w:szCs w:val="32"/>
          <w:lang w:val="en-US" w:eastAsia="zh-CN"/>
        </w:rPr>
        <w:t>“对整改难点缺乏针对性、有效性、创新性的举措”</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0CA583E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一是印发《深入推进新就业形态劳动者工会工作三年行动（2024—2026年）实施方案》。坚持建会入会和服务一体化运作，积极开展“苏工暖新”活动。</w:t>
      </w:r>
    </w:p>
    <w:p w14:paraId="7DE96D1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二是成立苏州市新就业形态劳动者行业工会联合会，完成市、县级市（区）两级新就业形态劳动者行业工会联合会组建工作。</w:t>
      </w:r>
    </w:p>
    <w:p w14:paraId="3F949E1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三是以运满满货车为试点，推进建会入会和服务工作。下发《关于进一步做好运满满货车司机建会入会工作的通知》。召开全市运满满货车司机建会入会工作调度会。现货车司机行业新发展会员23116人。</w:t>
      </w:r>
    </w:p>
    <w:p w14:paraId="07E29D6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苏州市工人文化宫突出公益性服务性定位，启动综合改造工程工作，围绕工会所需、职工所盼，科学优化阵地功能布局，盘活优质文体资源，打造具有“工”字特色的品牌矩阵，将文化宫打造成构建服务职工长效机制的有效载体。充分发挥职工思想政治引领阵地作用，大力开展送文化活动进基层进企业活动，推出“菜单式”点选、“订单式”配送公益服务模式，加强文化宫与基层工会的紧密联系，切实提升文化宫阵地使用率与美誉度，真正实现文化宫阵地亮起来、活动亮起来、品牌亮起来。</w:t>
      </w:r>
    </w:p>
    <w:p w14:paraId="51E9851E">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72"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i w:val="0"/>
          <w:iCs w:val="0"/>
          <w:caps w:val="0"/>
          <w:spacing w:val="8"/>
          <w:kern w:val="2"/>
          <w:sz w:val="32"/>
          <w:szCs w:val="32"/>
          <w:shd w:val="clear" w:color="auto" w:fill="FFFFFF"/>
          <w:lang w:val="en-US" w:eastAsia="zh-CN" w:bidi="ar-SA"/>
        </w:rPr>
        <w:t>37.关于</w:t>
      </w:r>
      <w:r>
        <w:rPr>
          <w:rFonts w:hint="default" w:ascii="Times New Roman" w:hAnsi="Times New Roman" w:eastAsia="楷体_GB2312" w:cs="Times New Roman"/>
          <w:sz w:val="32"/>
          <w:szCs w:val="32"/>
          <w:lang w:val="en-US" w:eastAsia="zh-CN"/>
        </w:rPr>
        <w:t>“按照财政资金的标准管理工会资金的态度不够坚决”</w:t>
      </w:r>
      <w:r>
        <w:rPr>
          <w:rFonts w:hint="eastAsia" w:ascii="楷体_GB2312" w:hAnsi="楷体_GB2312" w:eastAsia="楷体_GB2312" w:cs="楷体_GB2312"/>
          <w:sz w:val="32"/>
          <w:szCs w:val="32"/>
          <w:lang w:val="en-US" w:eastAsia="zh-CN"/>
        </w:rPr>
        <w:t>问题的整改</w:t>
      </w:r>
      <w:r>
        <w:rPr>
          <w:rFonts w:hint="default" w:ascii="Times New Roman" w:hAnsi="Times New Roman" w:eastAsia="楷体_GB2312" w:cs="Times New Roman"/>
          <w:sz w:val="32"/>
          <w:szCs w:val="32"/>
          <w:lang w:val="en-US" w:eastAsia="zh-CN"/>
        </w:rPr>
        <w:t>。</w:t>
      </w:r>
    </w:p>
    <w:p w14:paraId="062B072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根据《工会预算管理办法》《中国全国总工会关于全面实施预算绩效管理的实施意见》等工会资金管理使用要求，参照苏州市《市级零基预算改革实施方案》等文件规定，做好苏州市总工会各项目预算编制及执行监控，落实绩效管理。</w:t>
      </w:r>
    </w:p>
    <w:p w14:paraId="5171B93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二是做好财经制度等规定的宣传，严格财务报销标准，严禁超标准、超范围和超预算支出。</w:t>
      </w:r>
    </w:p>
    <w:p w14:paraId="7F3A65F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三是加强日常财务报销审核，规范财务报销要素，完善报销附件资料和审批流程。</w:t>
      </w:r>
    </w:p>
    <w:p w14:paraId="286C266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四是制定审计发现问题整改办法，将整改的责任落实到相关部门、单位。对所有下属事业单位均要求在收到审计报告30日内，提交整改情况报告。同时，按原有规定，回访督促整改落实。</w:t>
      </w:r>
    </w:p>
    <w:p w14:paraId="7F96668E">
      <w:pPr>
        <w:keepNext w:val="0"/>
        <w:keepLines w:val="0"/>
        <w:pageBreakBefore w:val="0"/>
        <w:kinsoku/>
        <w:wordWrap/>
        <w:overflowPunct/>
        <w:topLinePunct w:val="0"/>
        <w:autoSpaceDE/>
        <w:autoSpaceDN/>
        <w:bidi w:val="0"/>
        <w:adjustRightInd/>
        <w:snapToGrid/>
        <w:spacing w:line="600" w:lineRule="exact"/>
        <w:ind w:firstLine="669" w:firstLineChars="198"/>
        <w:jc w:val="both"/>
        <w:textAlignment w:val="auto"/>
        <w:rPr>
          <w:rFonts w:hint="default" w:ascii="Times New Roman" w:hAnsi="Times New Roman" w:eastAsia="黑体" w:cs="Times New Roman"/>
          <w:color w:val="000000"/>
          <w:spacing w:val="9"/>
          <w:sz w:val="32"/>
          <w:szCs w:val="32"/>
        </w:rPr>
      </w:pPr>
      <w:r>
        <w:rPr>
          <w:rFonts w:hint="default" w:ascii="Times New Roman" w:hAnsi="Times New Roman" w:eastAsia="黑体" w:cs="Times New Roman"/>
          <w:color w:val="000000"/>
          <w:spacing w:val="9"/>
          <w:sz w:val="32"/>
          <w:szCs w:val="32"/>
        </w:rPr>
        <w:t>三、下一步工作打算</w:t>
      </w:r>
    </w:p>
    <w:p w14:paraId="531C3E1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过六个月集中整改，巡察反馈问题整改工作取得了阶段性成效，但整改工作特别是巩固拓展整改成效是一个长期的过程，必须持续发力、久久为功。下一步，市总工会将进一步认真落实市委巡察整改工作要求，强化整改自觉，加大整改力度，坚持常态长效，确保整改问题见底、长效机制建立、党的建设全面加强，以巡察整改的明显成效推动苏州工会事业的进一步发展。</w:t>
      </w:r>
    </w:p>
    <w:p w14:paraId="02D592E0">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rPr>
        <w:t>1.提高政治站位，强化整改自觉。</w:t>
      </w:r>
      <w:r>
        <w:rPr>
          <w:rFonts w:hint="default" w:ascii="Times New Roman" w:hAnsi="Times New Roman" w:eastAsia="仿宋_GB2312" w:cs="Times New Roman"/>
          <w:sz w:val="32"/>
          <w:szCs w:val="32"/>
          <w:lang w:val="en-US" w:eastAsia="zh-CN"/>
        </w:rPr>
        <w:t>要持续深入学习习近平总书记关于全面从严治党、加强巡视整改和成果运用以及加强制度建设的重要论述，进一步提高政治站位，切实把思想和行动统一到市委关于强化巡察整改的要求上来，充分认识巡察整改和成果运用的重要意义，切实把巡察“后半篇文章”作为一项长期的政治任务抓实抓好，进一步强化推进巡察整改落实落地的自觉性。同时，坚持以习近平总书记关于整改工作“四个融入”的重要指示精神为指导，更加自觉地把巡察整改纳入全局工作之中，把巩固拓展巡察整改成果与推动中心工作紧密结合、融为一体，发挥巡察的治本作用，推动全面从严治党向纵深发展。</w:t>
      </w:r>
    </w:p>
    <w:p w14:paraId="239796E9">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2.把握工作重点，加大整改力度。</w:t>
      </w:r>
      <w:r>
        <w:rPr>
          <w:rFonts w:hint="default" w:ascii="Times New Roman" w:hAnsi="Times New Roman" w:eastAsia="仿宋_GB2312" w:cs="Times New Roman"/>
          <w:sz w:val="32"/>
          <w:szCs w:val="32"/>
          <w:lang w:val="en-US" w:eastAsia="zh-CN"/>
        </w:rPr>
        <w:t>对尚未整改落实到位的问题，压紧压实责任，狠抓责任落实，集中时间攻坚，实行对账销号，确保在规定的时限前全面完成巡察整改任务。对已经完成整改的36个问题，不能“一改了之”，更不能一劳永逸，要经常性地进行自我对照和“回头看”，查缺项、补漏项、强弱项，努力巩固拓展整改成效。对“点人点事点问题”重点整改事项，要突出重点，持续发力，着力在“见实效”、特别是在“见长效”上下功夫。</w:t>
      </w:r>
    </w:p>
    <w:p w14:paraId="003D55E2">
      <w:pPr>
        <w:keepNext w:val="0"/>
        <w:keepLines w:val="0"/>
        <w:pageBreakBefore w:val="0"/>
        <w:kinsoku/>
        <w:wordWrap/>
        <w:overflowPunct/>
        <w:topLinePunct w:val="0"/>
        <w:autoSpaceDE/>
        <w:autoSpaceDN/>
        <w:bidi w:val="0"/>
        <w:adjustRightInd/>
        <w:snapToGrid/>
        <w:spacing w:line="600" w:lineRule="exact"/>
        <w:ind w:firstLine="636" w:firstLineChars="198"/>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rPr>
        <w:t>3.坚持常态长效，加强制度建设。</w:t>
      </w:r>
      <w:r>
        <w:rPr>
          <w:rFonts w:hint="default" w:ascii="Times New Roman" w:hAnsi="Times New Roman" w:eastAsia="仿宋_GB2312" w:cs="Times New Roman"/>
          <w:sz w:val="32"/>
          <w:szCs w:val="32"/>
          <w:lang w:val="en-US" w:eastAsia="zh-CN"/>
        </w:rPr>
        <w:t>要进一步坚持“当下改”与“长久立”相统一，聚焦巡察发现问题的重点领域和关键环节，以及整改工作中发现的短板弱项，把解决个性问题与破解共性问题、整改显性问题与整治隐性问题结合起来，举一反三，精准施策，健全和完善务实管用、行之有效的规章制度，扎紧制度笼子，做到标本兼治，着力构建治根本、管长远的制度体系。同时，要坚持“建制度”和“用制度”并举，强化以制度管人、管物、管事的意识，强化纪律约束力和制度执行力，严格落实制度，增强制度刚性，使广大干部职工自觉做到知制度、守制度，形成按制度做、按程序办的行为自觉，推动制度建设的落地见效，促进自身建设的规范化，以强有力的制度建设，促进整改成效的长效化。</w:t>
      </w:r>
    </w:p>
    <w:p w14:paraId="33CCD66C">
      <w:pPr>
        <w:keepNext w:val="0"/>
        <w:keepLines w:val="0"/>
        <w:pageBreakBefore w:val="0"/>
        <w:kinsoku/>
        <w:wordWrap/>
        <w:overflowPunct/>
        <w:topLinePunct w:val="0"/>
        <w:autoSpaceDE/>
        <w:autoSpaceDN/>
        <w:bidi w:val="0"/>
        <w:adjustRightInd/>
        <w:snapToGrid/>
        <w:spacing w:line="600" w:lineRule="exact"/>
        <w:ind w:firstLine="633" w:firstLineChars="198"/>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欢迎广大干部群众对巡察整改落实情况进行监督。如有意见建议，请及时向我们反映。联系方式：电话0512-65241785；邮政信箱 苏州市姑苏区十梓街578号苏州市总工会机关党委 ；电子邮箱szghjgdw2024@126.com。</w:t>
      </w:r>
    </w:p>
    <w:p w14:paraId="1131950E">
      <w:pPr>
        <w:keepNext w:val="0"/>
        <w:keepLines w:val="0"/>
        <w:pageBreakBefore w:val="0"/>
        <w:kinsoku/>
        <w:wordWrap/>
        <w:overflowPunct/>
        <w:topLinePunct w:val="0"/>
        <w:autoSpaceDE/>
        <w:autoSpaceDN/>
        <w:bidi w:val="0"/>
        <w:adjustRightInd/>
        <w:snapToGrid/>
        <w:spacing w:line="240" w:lineRule="auto"/>
        <w:ind w:firstLine="669" w:firstLineChars="198"/>
        <w:jc w:val="left"/>
        <w:textAlignment w:val="auto"/>
        <w:rPr>
          <w:rFonts w:hint="eastAsia" w:ascii="仿宋_GB2312" w:hAnsi="楷体_GB2312" w:eastAsia="仿宋_GB2312" w:cs="楷体_GB2312"/>
          <w:color w:val="000000" w:themeColor="text1"/>
          <w:spacing w:val="9"/>
          <w:sz w:val="32"/>
          <w:szCs w:val="32"/>
          <w:lang w:val="en-US" w:eastAsia="zh-CN"/>
        </w:rPr>
      </w:pPr>
      <w:r>
        <w:rPr>
          <w:rFonts w:hint="eastAsia" w:ascii="仿宋_GB2312" w:hAnsi="楷体_GB2312" w:eastAsia="仿宋_GB2312" w:cs="楷体_GB2312"/>
          <w:color w:val="000000" w:themeColor="text1"/>
          <w:spacing w:val="9"/>
          <w:sz w:val="32"/>
          <w:szCs w:val="32"/>
          <w:lang w:val="en-US" w:eastAsia="zh-CN"/>
        </w:rPr>
        <w:t xml:space="preserve">                    </w:t>
      </w:r>
    </w:p>
    <w:p w14:paraId="2E8C61E4">
      <w:pPr>
        <w:keepNext w:val="0"/>
        <w:keepLines w:val="0"/>
        <w:pageBreakBefore w:val="0"/>
        <w:kinsoku/>
        <w:wordWrap/>
        <w:overflowPunct/>
        <w:topLinePunct w:val="0"/>
        <w:autoSpaceDE/>
        <w:autoSpaceDN/>
        <w:bidi w:val="0"/>
        <w:adjustRightInd/>
        <w:snapToGrid/>
        <w:spacing w:line="240" w:lineRule="auto"/>
        <w:ind w:firstLine="4394" w:firstLineChars="1300"/>
        <w:jc w:val="left"/>
        <w:textAlignment w:val="auto"/>
        <w:rPr>
          <w:rFonts w:hint="eastAsia" w:ascii="仿宋_GB2312" w:hAnsi="楷体_GB2312" w:eastAsia="仿宋_GB2312" w:cs="楷体_GB2312"/>
          <w:color w:val="000000" w:themeColor="text1"/>
          <w:spacing w:val="9"/>
          <w:sz w:val="32"/>
          <w:szCs w:val="32"/>
          <w:lang w:val="en-US" w:eastAsia="zh-CN"/>
        </w:rPr>
      </w:pPr>
      <w:r>
        <w:rPr>
          <w:rFonts w:hint="eastAsia" w:ascii="仿宋_GB2312" w:hAnsi="楷体_GB2312" w:eastAsia="仿宋_GB2312" w:cs="楷体_GB2312"/>
          <w:color w:val="000000" w:themeColor="text1"/>
          <w:spacing w:val="9"/>
          <w:sz w:val="32"/>
          <w:szCs w:val="32"/>
          <w:lang w:val="en-US" w:eastAsia="zh-CN"/>
        </w:rPr>
        <w:t>中共苏州市总工会党组</w:t>
      </w:r>
    </w:p>
    <w:p w14:paraId="64702EC0">
      <w:pPr>
        <w:keepNext w:val="0"/>
        <w:keepLines w:val="0"/>
        <w:pageBreakBefore w:val="0"/>
        <w:kinsoku/>
        <w:wordWrap/>
        <w:overflowPunct/>
        <w:topLinePunct w:val="0"/>
        <w:autoSpaceDE/>
        <w:autoSpaceDN/>
        <w:bidi w:val="0"/>
        <w:adjustRightInd/>
        <w:snapToGrid/>
        <w:spacing w:line="240" w:lineRule="auto"/>
        <w:ind w:firstLine="669" w:firstLineChars="198"/>
        <w:jc w:val="left"/>
        <w:textAlignment w:val="auto"/>
        <w:rPr>
          <w:rFonts w:hint="default" w:ascii="仿宋_GB2312" w:hAnsi="楷体_GB2312" w:eastAsia="仿宋_GB2312" w:cs="楷体_GB2312"/>
          <w:color w:val="000000" w:themeColor="text1"/>
          <w:spacing w:val="9"/>
          <w:sz w:val="32"/>
          <w:szCs w:val="32"/>
          <w:lang w:val="en-US" w:eastAsia="zh-CN"/>
        </w:rPr>
      </w:pPr>
      <w:r>
        <w:rPr>
          <w:rFonts w:hint="eastAsia" w:ascii="仿宋_GB2312" w:hAnsi="楷体_GB2312" w:eastAsia="仿宋_GB2312" w:cs="楷体_GB2312"/>
          <w:color w:val="000000" w:themeColor="text1"/>
          <w:spacing w:val="9"/>
          <w:sz w:val="32"/>
          <w:szCs w:val="32"/>
          <w:lang w:val="en-US" w:eastAsia="zh-CN"/>
        </w:rPr>
        <w:t xml:space="preserve">                       2024年11月8日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F994">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89E6B71">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3C0A7"/>
    <w:multiLevelType w:val="singleLevel"/>
    <w:tmpl w:val="2553C0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wZTFiYWUyMGNmYmVhZmQ5NGFlYWJjZDhjM2QzMjAifQ=="/>
  </w:docVars>
  <w:rsids>
    <w:rsidRoot w:val="002507FF"/>
    <w:rsid w:val="000105D5"/>
    <w:rsid w:val="000A2ABE"/>
    <w:rsid w:val="00197BF7"/>
    <w:rsid w:val="001F5C80"/>
    <w:rsid w:val="002034ED"/>
    <w:rsid w:val="00215013"/>
    <w:rsid w:val="00241ADD"/>
    <w:rsid w:val="002507FF"/>
    <w:rsid w:val="0025545F"/>
    <w:rsid w:val="00257E78"/>
    <w:rsid w:val="00287E37"/>
    <w:rsid w:val="00311E64"/>
    <w:rsid w:val="003D7820"/>
    <w:rsid w:val="00427D8E"/>
    <w:rsid w:val="004308DA"/>
    <w:rsid w:val="00474301"/>
    <w:rsid w:val="005032DB"/>
    <w:rsid w:val="005114EB"/>
    <w:rsid w:val="00511C11"/>
    <w:rsid w:val="00560D94"/>
    <w:rsid w:val="0059404D"/>
    <w:rsid w:val="005A45F0"/>
    <w:rsid w:val="00636DC9"/>
    <w:rsid w:val="0064039B"/>
    <w:rsid w:val="0064127E"/>
    <w:rsid w:val="00661D46"/>
    <w:rsid w:val="006C2808"/>
    <w:rsid w:val="006C52D9"/>
    <w:rsid w:val="00764437"/>
    <w:rsid w:val="0076487A"/>
    <w:rsid w:val="0078621C"/>
    <w:rsid w:val="0078785B"/>
    <w:rsid w:val="007B0FC3"/>
    <w:rsid w:val="007D1667"/>
    <w:rsid w:val="007D5A6B"/>
    <w:rsid w:val="0087348A"/>
    <w:rsid w:val="008812AD"/>
    <w:rsid w:val="008977DE"/>
    <w:rsid w:val="008C47EA"/>
    <w:rsid w:val="00994D1E"/>
    <w:rsid w:val="009D5221"/>
    <w:rsid w:val="00A01FAA"/>
    <w:rsid w:val="00A523C3"/>
    <w:rsid w:val="00A56046"/>
    <w:rsid w:val="00AA6DD2"/>
    <w:rsid w:val="00AE793C"/>
    <w:rsid w:val="00AF1568"/>
    <w:rsid w:val="00B634B0"/>
    <w:rsid w:val="00B724A2"/>
    <w:rsid w:val="00B73120"/>
    <w:rsid w:val="00BA5A74"/>
    <w:rsid w:val="00BA7AE0"/>
    <w:rsid w:val="00BC1498"/>
    <w:rsid w:val="00C62BA3"/>
    <w:rsid w:val="00C87C31"/>
    <w:rsid w:val="00C91D5E"/>
    <w:rsid w:val="00CB7D47"/>
    <w:rsid w:val="00CC0780"/>
    <w:rsid w:val="00D64B53"/>
    <w:rsid w:val="00DF0B80"/>
    <w:rsid w:val="00E32198"/>
    <w:rsid w:val="00E45805"/>
    <w:rsid w:val="00E50B54"/>
    <w:rsid w:val="00E8202B"/>
    <w:rsid w:val="00ED711E"/>
    <w:rsid w:val="00EF05F0"/>
    <w:rsid w:val="00EF08DB"/>
    <w:rsid w:val="00F850CF"/>
    <w:rsid w:val="00FE0CC4"/>
    <w:rsid w:val="06C61153"/>
    <w:rsid w:val="0A693C3A"/>
    <w:rsid w:val="0C796E7B"/>
    <w:rsid w:val="0F2C75EB"/>
    <w:rsid w:val="13AE369B"/>
    <w:rsid w:val="14EB1A29"/>
    <w:rsid w:val="169069D4"/>
    <w:rsid w:val="1780176A"/>
    <w:rsid w:val="18526D64"/>
    <w:rsid w:val="1B120345"/>
    <w:rsid w:val="1BC11A92"/>
    <w:rsid w:val="1D4643DD"/>
    <w:rsid w:val="1DE4471F"/>
    <w:rsid w:val="1ECC5C1C"/>
    <w:rsid w:val="22125627"/>
    <w:rsid w:val="24635DDC"/>
    <w:rsid w:val="2A1B2C53"/>
    <w:rsid w:val="2AA54C1E"/>
    <w:rsid w:val="2DBF0527"/>
    <w:rsid w:val="301E3E90"/>
    <w:rsid w:val="318F0B32"/>
    <w:rsid w:val="32036152"/>
    <w:rsid w:val="3689214B"/>
    <w:rsid w:val="36E97870"/>
    <w:rsid w:val="383633CD"/>
    <w:rsid w:val="38E273EF"/>
    <w:rsid w:val="394054CA"/>
    <w:rsid w:val="42565461"/>
    <w:rsid w:val="47E67251"/>
    <w:rsid w:val="4B8F7AC4"/>
    <w:rsid w:val="53D57FA5"/>
    <w:rsid w:val="546A70A7"/>
    <w:rsid w:val="548E74AA"/>
    <w:rsid w:val="577E46FF"/>
    <w:rsid w:val="588B55D7"/>
    <w:rsid w:val="5A794D4A"/>
    <w:rsid w:val="5B801186"/>
    <w:rsid w:val="5C5A1A53"/>
    <w:rsid w:val="6167011B"/>
    <w:rsid w:val="61EA40EF"/>
    <w:rsid w:val="637575FD"/>
    <w:rsid w:val="646A4351"/>
    <w:rsid w:val="68E860E0"/>
    <w:rsid w:val="6ABE5452"/>
    <w:rsid w:val="6C296343"/>
    <w:rsid w:val="6D4E5A96"/>
    <w:rsid w:val="70B52F17"/>
    <w:rsid w:val="79B361AC"/>
    <w:rsid w:val="7A971B9E"/>
    <w:rsid w:val="7AA51E74"/>
    <w:rsid w:val="7AE275F5"/>
    <w:rsid w:val="7B941D08"/>
    <w:rsid w:val="7F4E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rFonts w:ascii="Calibri" w:hAnsi="Calibri" w:eastAsia="宋体" w:cs="Times New Roman"/>
      <w:sz w:val="18"/>
      <w:szCs w:val="18"/>
    </w:rPr>
  </w:style>
  <w:style w:type="character" w:customStyle="1" w:styleId="8">
    <w:name w:val="页脚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12627</Words>
  <Characters>12898</Characters>
  <Lines>18</Lines>
  <Paragraphs>5</Paragraphs>
  <TotalTime>4</TotalTime>
  <ScaleCrop>false</ScaleCrop>
  <LinksUpToDate>false</LinksUpToDate>
  <CharactersWithSpaces>14289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2024-09-14T05:26:00Z</dcterms:created>
  <dc:creator>11</dc:creator>
  <cp:lastModifiedBy>kjm</cp:lastModifiedBy>
  <cp:lastPrinted>2024-11-11T08:40:00Z</cp:lastPrinted>
  <dcterms:modified xsi:type="dcterms:W3CDTF">2024-12-02T06:21:10Z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7299CB6A048644E3A46BEBA8A72BE25D_12</vt:lpwstr>
  </property>
</Properties>
</file>